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5D8" w:rsidRDefault="006B15D8" w:rsidP="006B15D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B15D8" w:rsidRDefault="006B15D8" w:rsidP="006B15D8">
      <w:pPr>
        <w:spacing w:line="360" w:lineRule="auto"/>
        <w:rPr>
          <w:rFonts w:ascii="Times New Roman" w:hAnsi="Times New Roman"/>
          <w:b/>
          <w:caps/>
          <w:sz w:val="20"/>
          <w:szCs w:val="20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           </w:t>
      </w:r>
      <w:r w:rsidRPr="006B15D8">
        <w:rPr>
          <w:rFonts w:ascii="Times New Roman" w:hAnsi="Times New Roman"/>
          <w:b/>
          <w:caps/>
          <w:sz w:val="20"/>
          <w:szCs w:val="20"/>
        </w:rPr>
        <w:t>Областное государственное автономное профессиональное учреждение</w:t>
      </w:r>
    </w:p>
    <w:p w:rsidR="006B15D8" w:rsidRPr="006B15D8" w:rsidRDefault="006B15D8" w:rsidP="006B15D8">
      <w:pPr>
        <w:spacing w:line="360" w:lineRule="auto"/>
        <w:rPr>
          <w:rFonts w:ascii="Times New Roman" w:hAnsi="Times New Roman"/>
          <w:b/>
          <w:caps/>
          <w:sz w:val="20"/>
          <w:szCs w:val="20"/>
        </w:rPr>
      </w:pPr>
      <w:r>
        <w:rPr>
          <w:rFonts w:ascii="Times New Roman" w:hAnsi="Times New Roman"/>
          <w:b/>
          <w:caps/>
          <w:sz w:val="20"/>
          <w:szCs w:val="20"/>
        </w:rPr>
        <w:t xml:space="preserve">                                         «Губкинский горно-политехнический колледж»</w:t>
      </w:r>
    </w:p>
    <w:p w:rsidR="006B15D8" w:rsidRDefault="006B15D8" w:rsidP="006B15D8">
      <w:pPr>
        <w:jc w:val="center"/>
        <w:rPr>
          <w:bCs/>
          <w:sz w:val="28"/>
          <w:szCs w:val="28"/>
        </w:rPr>
      </w:pPr>
      <w:r>
        <w:rPr>
          <w:noProof/>
          <w:sz w:val="16"/>
          <w:szCs w:val="16"/>
        </w:rPr>
        <w:drawing>
          <wp:inline distT="0" distB="0" distL="0" distR="0">
            <wp:extent cx="1762125" cy="1657350"/>
            <wp:effectExtent l="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65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6B15D8">
        <w:rPr>
          <w:rFonts w:ascii="Times New Roman" w:eastAsia="Times New Roman" w:hAnsi="Times New Roman" w:cs="Times New Roman"/>
          <w:b/>
          <w:color w:val="000000"/>
        </w:rPr>
        <w:t>Методические указания к выполнению самостоятельных работ</w:t>
      </w: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6B15D8">
        <w:rPr>
          <w:rFonts w:ascii="Times New Roman" w:eastAsia="Times New Roman" w:hAnsi="Times New Roman" w:cs="Times New Roman"/>
          <w:b/>
          <w:color w:val="000000"/>
        </w:rPr>
        <w:t xml:space="preserve">по междисциплинарному курсу для </w:t>
      </w:r>
      <w:proofErr w:type="gramStart"/>
      <w:r w:rsidRPr="006B15D8">
        <w:rPr>
          <w:rFonts w:ascii="Times New Roman" w:eastAsia="Times New Roman" w:hAnsi="Times New Roman" w:cs="Times New Roman"/>
          <w:b/>
          <w:color w:val="000000"/>
        </w:rPr>
        <w:t>обучающихся</w:t>
      </w:r>
      <w:proofErr w:type="gramEnd"/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6B15D8">
        <w:rPr>
          <w:rFonts w:ascii="Times New Roman" w:eastAsia="Times New Roman" w:hAnsi="Times New Roman" w:cs="Times New Roman"/>
          <w:b/>
          <w:color w:val="000000"/>
        </w:rPr>
        <w:t>по специальности среднего профессионального</w:t>
      </w: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6B15D8">
        <w:rPr>
          <w:rFonts w:ascii="Times New Roman" w:eastAsia="Times New Roman" w:hAnsi="Times New Roman" w:cs="Times New Roman"/>
          <w:b/>
          <w:color w:val="000000"/>
        </w:rPr>
        <w:t>образования</w:t>
      </w:r>
      <w:r>
        <w:rPr>
          <w:rFonts w:ascii="Times New Roman" w:eastAsia="Times New Roman" w:hAnsi="Times New Roman" w:cs="Times New Roman"/>
          <w:b/>
          <w:color w:val="000000"/>
        </w:rPr>
        <w:t xml:space="preserve"> 22.02.06 «Сварочное производство»</w:t>
      </w: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color w:val="000000"/>
        </w:rPr>
        <w:t>МДК.02.01 Основы расчета и проектирование сварных конструкций</w:t>
      </w: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Губкин 20</w:t>
      </w:r>
      <w:r w:rsidR="00000C62">
        <w:rPr>
          <w:rFonts w:ascii="Times New Roman" w:eastAsia="Times New Roman" w:hAnsi="Times New Roman" w:cs="Times New Roman"/>
          <w:color w:val="000000"/>
        </w:rPr>
        <w:t>17</w:t>
      </w:r>
    </w:p>
    <w:p w:rsidR="006B15D8" w:rsidRPr="002F3246" w:rsidRDefault="006B15D8" w:rsidP="006B15D8">
      <w:pPr>
        <w:widowControl w:val="0"/>
        <w:autoSpaceDE w:val="0"/>
        <w:autoSpaceDN w:val="0"/>
        <w:adjustRightInd w:val="0"/>
        <w:spacing w:after="12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2F3246">
        <w:rPr>
          <w:rFonts w:ascii="Times New Roman" w:hAnsi="Times New Roman"/>
          <w:b/>
          <w:caps/>
          <w:sz w:val="24"/>
          <w:szCs w:val="24"/>
        </w:rPr>
        <w:lastRenderedPageBreak/>
        <w:t>Рассмотрено</w:t>
      </w:r>
      <w:r w:rsidRPr="002F3246">
        <w:rPr>
          <w:rFonts w:ascii="Times New Roman" w:hAnsi="Times New Roman"/>
          <w:b/>
          <w:sz w:val="24"/>
          <w:szCs w:val="24"/>
        </w:rPr>
        <w:tab/>
      </w:r>
      <w:r w:rsidRPr="002F3246">
        <w:rPr>
          <w:rFonts w:ascii="Times New Roman" w:hAnsi="Times New Roman"/>
          <w:b/>
          <w:sz w:val="24"/>
          <w:szCs w:val="24"/>
        </w:rPr>
        <w:tab/>
      </w:r>
      <w:r w:rsidRPr="002F3246">
        <w:rPr>
          <w:rFonts w:ascii="Times New Roman" w:hAnsi="Times New Roman"/>
          <w:b/>
          <w:sz w:val="24"/>
          <w:szCs w:val="24"/>
        </w:rPr>
        <w:tab/>
      </w:r>
      <w:r w:rsidRPr="002F3246">
        <w:rPr>
          <w:rFonts w:ascii="Times New Roman" w:hAnsi="Times New Roman"/>
          <w:b/>
          <w:sz w:val="24"/>
          <w:szCs w:val="24"/>
        </w:rPr>
        <w:tab/>
      </w:r>
      <w:r w:rsidRPr="002F3246">
        <w:rPr>
          <w:rFonts w:ascii="Times New Roman" w:hAnsi="Times New Roman"/>
          <w:b/>
          <w:sz w:val="24"/>
          <w:szCs w:val="24"/>
        </w:rPr>
        <w:tab/>
      </w:r>
      <w:r w:rsidRPr="002F3246">
        <w:rPr>
          <w:rFonts w:ascii="Times New Roman" w:hAnsi="Times New Roman"/>
          <w:b/>
          <w:sz w:val="24"/>
          <w:szCs w:val="24"/>
        </w:rPr>
        <w:tab/>
      </w:r>
      <w:r w:rsidRPr="002F3246">
        <w:rPr>
          <w:rFonts w:ascii="Times New Roman" w:hAnsi="Times New Roman"/>
          <w:b/>
          <w:sz w:val="24"/>
          <w:szCs w:val="24"/>
        </w:rPr>
        <w:tab/>
        <w:t>УТВЕРЖДАЮ</w:t>
      </w:r>
    </w:p>
    <w:p w:rsidR="006B15D8" w:rsidRPr="002F3246" w:rsidRDefault="006B15D8" w:rsidP="006B15D8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sz w:val="24"/>
          <w:szCs w:val="24"/>
        </w:rPr>
      </w:pPr>
      <w:r w:rsidRPr="002F3246">
        <w:rPr>
          <w:rFonts w:ascii="Times New Roman" w:hAnsi="Times New Roman"/>
          <w:sz w:val="24"/>
          <w:szCs w:val="24"/>
        </w:rPr>
        <w:t>Предметной цикловой комиссией</w:t>
      </w:r>
      <w:r w:rsidRPr="002F3246">
        <w:rPr>
          <w:rFonts w:ascii="Times New Roman" w:hAnsi="Times New Roman"/>
          <w:sz w:val="24"/>
          <w:szCs w:val="24"/>
        </w:rPr>
        <w:tab/>
      </w:r>
      <w:r w:rsidRPr="002F3246">
        <w:rPr>
          <w:rFonts w:ascii="Times New Roman" w:hAnsi="Times New Roman"/>
          <w:sz w:val="24"/>
          <w:szCs w:val="24"/>
        </w:rPr>
        <w:tab/>
        <w:t xml:space="preserve">                                </w:t>
      </w:r>
      <w:r w:rsidR="00FF4B44">
        <w:rPr>
          <w:rFonts w:ascii="Times New Roman" w:hAnsi="Times New Roman"/>
          <w:sz w:val="24"/>
          <w:szCs w:val="24"/>
        </w:rPr>
        <w:t xml:space="preserve">              </w:t>
      </w:r>
      <w:r w:rsidRPr="002F3246">
        <w:rPr>
          <w:rFonts w:ascii="Times New Roman" w:hAnsi="Times New Roman"/>
          <w:sz w:val="24"/>
          <w:szCs w:val="24"/>
        </w:rPr>
        <w:t xml:space="preserve">  заместитель директора </w:t>
      </w:r>
    </w:p>
    <w:p w:rsidR="006B15D8" w:rsidRPr="002F3246" w:rsidRDefault="006B15D8" w:rsidP="006B15D8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2F3246">
        <w:rPr>
          <w:rFonts w:ascii="Times New Roman" w:hAnsi="Times New Roman"/>
          <w:sz w:val="24"/>
          <w:szCs w:val="24"/>
        </w:rPr>
        <w:t xml:space="preserve">наземного транспорта                                                 </w:t>
      </w:r>
      <w:r w:rsidR="00FF4B44">
        <w:rPr>
          <w:rFonts w:ascii="Times New Roman" w:hAnsi="Times New Roman"/>
          <w:sz w:val="24"/>
          <w:szCs w:val="24"/>
        </w:rPr>
        <w:t xml:space="preserve">           </w:t>
      </w:r>
      <w:r w:rsidRPr="002F3246">
        <w:rPr>
          <w:rFonts w:ascii="Times New Roman" w:hAnsi="Times New Roman"/>
          <w:sz w:val="24"/>
          <w:szCs w:val="24"/>
        </w:rPr>
        <w:t xml:space="preserve">        ____________ /</w:t>
      </w:r>
      <w:r w:rsidR="00000C62">
        <w:rPr>
          <w:rFonts w:ascii="Times New Roman" w:hAnsi="Times New Roman"/>
          <w:sz w:val="24"/>
          <w:szCs w:val="24"/>
        </w:rPr>
        <w:t>Морозова Л.А.</w:t>
      </w:r>
      <w:r w:rsidRPr="002F3246">
        <w:rPr>
          <w:rFonts w:ascii="Times New Roman" w:hAnsi="Times New Roman"/>
          <w:b/>
          <w:sz w:val="24"/>
          <w:szCs w:val="24"/>
        </w:rPr>
        <w:t>/</w:t>
      </w:r>
    </w:p>
    <w:p w:rsidR="006B15D8" w:rsidRPr="002F3246" w:rsidRDefault="006B15D8" w:rsidP="006B15D8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sz w:val="24"/>
          <w:szCs w:val="24"/>
        </w:rPr>
      </w:pPr>
      <w:r w:rsidRPr="002F3246">
        <w:rPr>
          <w:rFonts w:ascii="Times New Roman" w:hAnsi="Times New Roman"/>
          <w:sz w:val="24"/>
          <w:szCs w:val="24"/>
        </w:rPr>
        <w:t>и общепрофессиональных дисциплин</w:t>
      </w:r>
    </w:p>
    <w:p w:rsidR="006B15D8" w:rsidRPr="002F3246" w:rsidRDefault="006B15D8" w:rsidP="006B15D8">
      <w:pPr>
        <w:widowControl w:val="0"/>
        <w:autoSpaceDE w:val="0"/>
        <w:autoSpaceDN w:val="0"/>
        <w:adjustRightInd w:val="0"/>
        <w:spacing w:after="120"/>
        <w:ind w:left="7088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6B15D8" w:rsidRPr="002F3246" w:rsidRDefault="006B15D8" w:rsidP="006B15D8">
      <w:pPr>
        <w:widowControl w:val="0"/>
        <w:autoSpaceDE w:val="0"/>
        <w:autoSpaceDN w:val="0"/>
        <w:adjustRightInd w:val="0"/>
        <w:spacing w:after="120"/>
        <w:rPr>
          <w:rFonts w:ascii="Times New Roman" w:hAnsi="Times New Roman"/>
          <w:sz w:val="24"/>
          <w:szCs w:val="24"/>
        </w:rPr>
      </w:pPr>
      <w:r w:rsidRPr="002F3246">
        <w:rPr>
          <w:rFonts w:ascii="Times New Roman" w:hAnsi="Times New Roman"/>
          <w:sz w:val="24"/>
          <w:szCs w:val="24"/>
        </w:rPr>
        <w:t xml:space="preserve">Протокол №______ </w:t>
      </w:r>
      <w:proofErr w:type="gramStart"/>
      <w:r w:rsidRPr="002F3246">
        <w:rPr>
          <w:rFonts w:ascii="Times New Roman" w:hAnsi="Times New Roman"/>
          <w:sz w:val="24"/>
          <w:szCs w:val="24"/>
        </w:rPr>
        <w:t>от</w:t>
      </w:r>
      <w:proofErr w:type="gramEnd"/>
      <w:r w:rsidRPr="002F3246">
        <w:rPr>
          <w:rFonts w:ascii="Times New Roman" w:hAnsi="Times New Roman"/>
          <w:sz w:val="24"/>
          <w:szCs w:val="24"/>
        </w:rPr>
        <w:t xml:space="preserve"> _____________</w:t>
      </w:r>
      <w:r w:rsidRPr="002F3246">
        <w:rPr>
          <w:rFonts w:ascii="Times New Roman" w:hAnsi="Times New Roman"/>
          <w:sz w:val="24"/>
          <w:szCs w:val="24"/>
        </w:rPr>
        <w:tab/>
      </w:r>
      <w:r w:rsidRPr="002F3246">
        <w:rPr>
          <w:rFonts w:ascii="Times New Roman" w:hAnsi="Times New Roman"/>
          <w:sz w:val="24"/>
          <w:szCs w:val="24"/>
        </w:rPr>
        <w:tab/>
        <w:t xml:space="preserve">                                          </w:t>
      </w:r>
      <w:r w:rsidRPr="002F324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</w:t>
      </w:r>
    </w:p>
    <w:p w:rsidR="006B15D8" w:rsidRPr="002F3246" w:rsidRDefault="00000C62" w:rsidP="006B15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120"/>
        <w:rPr>
          <w:rFonts w:ascii="Times New Roman" w:hAnsi="Times New Roman"/>
          <w:sz w:val="24"/>
          <w:szCs w:val="24"/>
        </w:rPr>
      </w:pPr>
      <w:r w:rsidRPr="002F3246">
        <w:rPr>
          <w:rFonts w:ascii="Times New Roman" w:hAnsi="Times New Roman"/>
          <w:sz w:val="24"/>
          <w:szCs w:val="24"/>
        </w:rPr>
        <w:t>председа</w:t>
      </w:r>
      <w:r>
        <w:rPr>
          <w:rFonts w:ascii="Times New Roman" w:hAnsi="Times New Roman"/>
          <w:sz w:val="24"/>
          <w:szCs w:val="24"/>
        </w:rPr>
        <w:t>тель __________ /</w:t>
      </w:r>
      <w:r w:rsidR="006B15D8" w:rsidRPr="002F3246">
        <w:rPr>
          <w:rFonts w:ascii="Times New Roman" w:hAnsi="Times New Roman"/>
          <w:sz w:val="24"/>
          <w:szCs w:val="24"/>
          <w:vertAlign w:val="superscript"/>
        </w:rPr>
        <w:tab/>
      </w:r>
      <w:r>
        <w:rPr>
          <w:rFonts w:ascii="Times New Roman" w:hAnsi="Times New Roman"/>
          <w:sz w:val="24"/>
          <w:szCs w:val="24"/>
        </w:rPr>
        <w:t>Марченко И.В./</w:t>
      </w:r>
      <w:r w:rsidRPr="002F3246">
        <w:rPr>
          <w:rFonts w:ascii="Times New Roman" w:hAnsi="Times New Roman"/>
          <w:b/>
          <w:sz w:val="24"/>
          <w:szCs w:val="24"/>
        </w:rPr>
        <w:t xml:space="preserve">   </w:t>
      </w:r>
      <w:r w:rsidR="006B15D8" w:rsidRPr="002F3246">
        <w:rPr>
          <w:rFonts w:ascii="Times New Roman" w:hAnsi="Times New Roman"/>
          <w:sz w:val="24"/>
          <w:szCs w:val="24"/>
          <w:vertAlign w:val="superscript"/>
        </w:rPr>
        <w:tab/>
      </w:r>
      <w:r w:rsidR="006B15D8" w:rsidRPr="002F3246">
        <w:rPr>
          <w:rFonts w:ascii="Times New Roman" w:hAnsi="Times New Roman"/>
          <w:sz w:val="24"/>
          <w:szCs w:val="24"/>
          <w:vertAlign w:val="superscript"/>
        </w:rPr>
        <w:tab/>
      </w:r>
      <w:r w:rsidR="006B15D8" w:rsidRPr="002F3246">
        <w:rPr>
          <w:rFonts w:ascii="Times New Roman" w:hAnsi="Times New Roman"/>
          <w:sz w:val="24"/>
          <w:szCs w:val="24"/>
          <w:vertAlign w:val="superscript"/>
        </w:rPr>
        <w:tab/>
      </w:r>
      <w:r w:rsidR="006B15D8" w:rsidRPr="002F3246">
        <w:rPr>
          <w:rFonts w:ascii="Times New Roman" w:hAnsi="Times New Roman"/>
          <w:sz w:val="24"/>
          <w:szCs w:val="24"/>
          <w:vertAlign w:val="superscript"/>
        </w:rPr>
        <w:tab/>
      </w:r>
      <w:r w:rsidR="006B15D8" w:rsidRPr="002F3246">
        <w:rPr>
          <w:rFonts w:ascii="Times New Roman" w:hAnsi="Times New Roman"/>
          <w:sz w:val="24"/>
          <w:szCs w:val="24"/>
          <w:vertAlign w:val="superscript"/>
        </w:rPr>
        <w:tab/>
      </w:r>
    </w:p>
    <w:p w:rsid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 xml:space="preserve">МДК.02.01. Основы расчета и проектирование сварных конструкций: Методические указания к выполнению самостоятельных работ по междисциплинарному курсу </w:t>
      </w:r>
      <w:proofErr w:type="gramStart"/>
      <w:r w:rsidRPr="006B15D8">
        <w:rPr>
          <w:rFonts w:ascii="Times New Roman" w:eastAsia="Times New Roman" w:hAnsi="Times New Roman" w:cs="Times New Roman"/>
          <w:color w:val="000000"/>
        </w:rPr>
        <w:t>для</w:t>
      </w:r>
      <w:proofErr w:type="gramEnd"/>
      <w:r w:rsidRPr="006B15D8">
        <w:rPr>
          <w:rFonts w:ascii="Times New Roman" w:eastAsia="Times New Roman" w:hAnsi="Times New Roman" w:cs="Times New Roman"/>
          <w:color w:val="000000"/>
        </w:rPr>
        <w:t xml:space="preserve"> обучающихся по специальности 22.02.06 Сварочное производство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135AC9" w:rsidRDefault="006B15D8" w:rsidP="006B15D8">
      <w:pPr>
        <w:widowControl w:val="0"/>
        <w:tabs>
          <w:tab w:val="left" w:pos="6412"/>
        </w:tabs>
        <w:ind w:firstLine="709"/>
        <w:rPr>
          <w:rFonts w:ascii="Times New Roman" w:hAnsi="Times New Roman"/>
          <w:sz w:val="28"/>
          <w:szCs w:val="28"/>
        </w:rPr>
      </w:pPr>
      <w:r w:rsidRPr="00135AC9">
        <w:rPr>
          <w:rFonts w:ascii="Times New Roman" w:hAnsi="Times New Roman"/>
          <w:sz w:val="28"/>
          <w:szCs w:val="28"/>
        </w:rPr>
        <w:t>Организация-разработчик: ОГАПОУ «Губкинский горно-политехнический колледж»</w:t>
      </w:r>
    </w:p>
    <w:p w:rsidR="006B15D8" w:rsidRPr="00695DF9" w:rsidRDefault="006B15D8" w:rsidP="006B15D8">
      <w:pPr>
        <w:widowControl w:val="0"/>
        <w:tabs>
          <w:tab w:val="left" w:pos="6412"/>
        </w:tabs>
        <w:rPr>
          <w:rFonts w:ascii="Times New Roman" w:hAnsi="Times New Roman"/>
          <w:b/>
        </w:rPr>
      </w:pPr>
      <w:r w:rsidRPr="00695DF9">
        <w:rPr>
          <w:rFonts w:ascii="Times New Roman" w:hAnsi="Times New Roman"/>
          <w:sz w:val="20"/>
          <w:szCs w:val="20"/>
        </w:rPr>
        <w:t xml:space="preserve"> </w:t>
      </w:r>
      <w:r w:rsidRPr="00695DF9">
        <w:rPr>
          <w:rFonts w:ascii="Times New Roman" w:hAnsi="Times New Roman"/>
          <w:b/>
          <w:smallCaps/>
        </w:rPr>
        <w:t xml:space="preserve"> </w:t>
      </w:r>
    </w:p>
    <w:p w:rsidR="006B15D8" w:rsidRPr="00695DF9" w:rsidRDefault="006B15D8" w:rsidP="006B15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Times New Roman" w:hAnsi="Times New Roman"/>
          <w:sz w:val="32"/>
          <w:szCs w:val="32"/>
        </w:rPr>
      </w:pPr>
      <w:r w:rsidRPr="00695DF9">
        <w:rPr>
          <w:rFonts w:ascii="Times New Roman" w:hAnsi="Times New Roman"/>
          <w:vertAlign w:val="superscript"/>
        </w:rPr>
        <w:tab/>
      </w:r>
      <w:r w:rsidRPr="00695DF9">
        <w:rPr>
          <w:rFonts w:ascii="Times New Roman" w:hAnsi="Times New Roman"/>
          <w:vertAlign w:val="superscript"/>
        </w:rPr>
        <w:tab/>
      </w:r>
      <w:r w:rsidRPr="00695DF9">
        <w:rPr>
          <w:rFonts w:ascii="Times New Roman" w:hAnsi="Times New Roman"/>
          <w:vertAlign w:val="superscript"/>
        </w:rPr>
        <w:tab/>
      </w:r>
      <w:r w:rsidRPr="00695DF9">
        <w:rPr>
          <w:rFonts w:ascii="Times New Roman" w:hAnsi="Times New Roman"/>
          <w:vertAlign w:val="superscript"/>
        </w:rPr>
        <w:tab/>
      </w:r>
      <w:r w:rsidRPr="00695DF9">
        <w:rPr>
          <w:rFonts w:ascii="Times New Roman" w:hAnsi="Times New Roman"/>
          <w:vertAlign w:val="superscript"/>
        </w:rPr>
        <w:tab/>
      </w:r>
      <w:r w:rsidRPr="00695DF9">
        <w:rPr>
          <w:rFonts w:ascii="Times New Roman" w:hAnsi="Times New Roman"/>
          <w:vertAlign w:val="superscript"/>
        </w:rPr>
        <w:tab/>
      </w:r>
    </w:p>
    <w:p w:rsidR="006B15D8" w:rsidRPr="006B15D8" w:rsidRDefault="006B15D8" w:rsidP="006B15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7B607A">
        <w:rPr>
          <w:rFonts w:ascii="Times New Roman" w:hAnsi="Times New Roman"/>
          <w:sz w:val="28"/>
          <w:szCs w:val="28"/>
        </w:rPr>
        <w:t>Составитель:</w:t>
      </w:r>
      <w:r>
        <w:rPr>
          <w:rFonts w:ascii="Times New Roman" w:hAnsi="Times New Roman"/>
          <w:sz w:val="28"/>
          <w:szCs w:val="28"/>
        </w:rPr>
        <w:t xml:space="preserve"> Погорелая Н.В. преподаватель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000C62" w:rsidRDefault="00000C62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lastRenderedPageBreak/>
        <w:t>Аннотация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 xml:space="preserve">Методические указания предназначены </w:t>
      </w:r>
      <w:proofErr w:type="gramStart"/>
      <w:r w:rsidRPr="006B15D8">
        <w:rPr>
          <w:rFonts w:ascii="Times New Roman" w:eastAsia="Times New Roman" w:hAnsi="Times New Roman" w:cs="Times New Roman"/>
          <w:color w:val="000000"/>
        </w:rPr>
        <w:t>обучающимся</w:t>
      </w:r>
      <w:proofErr w:type="gramEnd"/>
      <w:r w:rsidRPr="006B15D8">
        <w:rPr>
          <w:rFonts w:ascii="Times New Roman" w:eastAsia="Times New Roman" w:hAnsi="Times New Roman" w:cs="Times New Roman"/>
          <w:color w:val="000000"/>
        </w:rPr>
        <w:t xml:space="preserve"> очной формы обучения для выполнения самостоятельных работ по междисциплинарному курсу МДК.02.01 Основы расчета и проектирование сварных конструкций. Данный междисциплинарный курс относится к профессиональному модулю ПМ.02 Разработка технологических процессов и проектирование изделий.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В методических указаниях приведены тематика, содержание самостоятельных работ, а также порядок их выполнения.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color w:val="000000"/>
        </w:rPr>
        <w:t>Содержание</w:t>
      </w: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942"/>
        <w:gridCol w:w="628"/>
      </w:tblGrid>
      <w:tr w:rsidR="006B15D8" w:rsidRPr="006B15D8" w:rsidTr="006B15D8"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Введение ……………...…………………………………………………….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6B15D8" w:rsidRPr="006B15D8" w:rsidTr="006B15D8"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Самостоятельная работа №1 …………………..…………………………..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6B15D8" w:rsidRPr="006B15D8" w:rsidTr="006B15D8"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Самостоятельная работа №2 ………………………………………………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6B15D8" w:rsidRPr="006B15D8" w:rsidTr="006B15D8"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Самостоятельная работа №3……………………………………………….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6B15D8" w:rsidRPr="006B15D8" w:rsidTr="006B15D8"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Самостоятельная работа №4……………………………………………….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</w:tr>
      <w:tr w:rsidR="006B15D8" w:rsidRPr="006B15D8" w:rsidTr="006B15D8"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Самостоятельная работа №5……………………………………………….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</w:tr>
      <w:tr w:rsidR="006B15D8" w:rsidRPr="006B15D8" w:rsidTr="006B15D8"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Самостоятельная работа №6……………………………………………….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</w:tr>
      <w:tr w:rsidR="006B15D8" w:rsidRPr="006B15D8" w:rsidTr="006B15D8"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Самостоятельная работа №7……………………………………………….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</w:tr>
      <w:tr w:rsidR="006B15D8" w:rsidRPr="006B15D8" w:rsidTr="006B15D8"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Самостоятельная работа №8……………………………………………….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</w:tr>
      <w:tr w:rsidR="006B15D8" w:rsidRPr="006B15D8" w:rsidTr="006B15D8"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Самостоятельная работа №9……………………………………………….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</w:tr>
      <w:tr w:rsidR="006B15D8" w:rsidRPr="006B15D8" w:rsidTr="006B15D8"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Самостоятельная работа №10……………………………………………...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</w:tr>
      <w:tr w:rsidR="006B15D8" w:rsidRPr="006B15D8" w:rsidTr="006B15D8"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Самостоятельная работа №11……………………………………………...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</w:tr>
      <w:tr w:rsidR="006B15D8" w:rsidRPr="006B15D8" w:rsidTr="006B15D8"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Самостоятельная работа №12 ……………………………………………..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</w:tr>
      <w:tr w:rsidR="006B15D8" w:rsidRPr="006B15D8" w:rsidTr="006B15D8"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Самостоятельная работа №13……………………………………………...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</w:tr>
      <w:tr w:rsidR="006B15D8" w:rsidRPr="006B15D8" w:rsidTr="006B15D8"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Список рекомендуемых источников ……………………………………...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</w:tr>
    </w:tbl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color w:val="000000"/>
        </w:rPr>
        <w:lastRenderedPageBreak/>
        <w:t>Введение</w:t>
      </w: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В соответствии с ФГОС СПО специальности 22.02.06 «Сварочное производство», учебным планом и рабочей программой образовательной программы междисциплинарный курс МДК.02.01 Основы расчета и проектирование сварных конструкций изучается в два семестра и входит в профессиональный модуль ПМ.02 Разработка технологических процессов и проектирование изделий.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 xml:space="preserve">При изучении междисциплинарного курса </w:t>
      </w:r>
      <w:proofErr w:type="gramStart"/>
      <w:r w:rsidRPr="006B15D8">
        <w:rPr>
          <w:rFonts w:ascii="Times New Roman" w:eastAsia="Times New Roman" w:hAnsi="Times New Roman" w:cs="Times New Roman"/>
          <w:color w:val="000000"/>
        </w:rPr>
        <w:t>обучающимися</w:t>
      </w:r>
      <w:proofErr w:type="gramEnd"/>
      <w:r w:rsidRPr="006B15D8">
        <w:rPr>
          <w:rFonts w:ascii="Times New Roman" w:eastAsia="Times New Roman" w:hAnsi="Times New Roman" w:cs="Times New Roman"/>
          <w:color w:val="000000"/>
        </w:rPr>
        <w:t xml:space="preserve"> предусмотрена самостоятельная работа. </w:t>
      </w:r>
      <w:proofErr w:type="gramStart"/>
      <w:r w:rsidRPr="006B15D8">
        <w:rPr>
          <w:rFonts w:ascii="Times New Roman" w:eastAsia="Times New Roman" w:hAnsi="Times New Roman" w:cs="Times New Roman"/>
          <w:color w:val="000000"/>
        </w:rPr>
        <w:t>Самостоятельная работа выполняется обучающимся во взаимодействии с преподавателем, читающим данную дисциплину.</w:t>
      </w:r>
      <w:proofErr w:type="gramEnd"/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Самостоятельная работа проводится с целью: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• систематизации и закрепления полученных теоретических знаний и практических умений обучающихся;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• углубления и расширения теоретических знаний;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• формирования умений использовать нормативную, правовую, справочную документацию и специальную литературу;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• развития познавательных способностей и активности обучающихся: творческой инициативы, самостоятельности, ответственности, организованности;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• формирования самостоятельности мышления, способностей к саморазвитию, совершенствованию и самоорганизации;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• формирования общих и профессиональных компетенций;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• развития исследовательских умений.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proofErr w:type="gramStart"/>
      <w:r w:rsidRPr="006B15D8">
        <w:rPr>
          <w:rFonts w:ascii="Times New Roman" w:eastAsia="Times New Roman" w:hAnsi="Times New Roman" w:cs="Times New Roman"/>
          <w:color w:val="000000"/>
        </w:rPr>
        <w:t>Задания для самостоятельной работы обучающихся могут быть представлены преподавателем в следующих видах и формах:</w:t>
      </w:r>
      <w:proofErr w:type="gramEnd"/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1. Чтение основной и дополнительной литературы. Самостоятельное изучение материала по литературным источникам.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2. Работа со словарем, справочником.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3. Поиск необходимой информации в сети Интернет.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4. Конспектирование источников.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5. Создание презентаций по темам междисциплинарного курса.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6. Составление и разработка словаря (глоссария).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7. Составление сравнительной или обобщающей таблицы.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8. Подготовка к различным формам промежуточной и итоговой аттестации (к тестированию, контрольной работе, зачету, экзамену).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9. Выполнение домашних контрольных работ.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10. Подготовка устного сообщения для выступления на семинарском или лекционном занятии.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11. Подготовка доклада и написание тезисов доклада.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12. Подготовка к участию в деловой игре, конкурсе, творческом соревновании.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13. Подготовка к выступлению на конференции.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Виды заданий для самостоятельной работы, их содержание и характер имеют вариативный и дифференцированный характер, учитывают специфику осваиваемой специальности, междисциплинарного курса, индивидуальные особенности обучающегося.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 xml:space="preserve">Перед выполнением </w:t>
      </w:r>
      <w:proofErr w:type="gramStart"/>
      <w:r w:rsidRPr="006B15D8">
        <w:rPr>
          <w:rFonts w:ascii="Times New Roman" w:eastAsia="Times New Roman" w:hAnsi="Times New Roman" w:cs="Times New Roman"/>
          <w:color w:val="000000"/>
        </w:rPr>
        <w:t>обучающимися</w:t>
      </w:r>
      <w:proofErr w:type="gramEnd"/>
      <w:r w:rsidRPr="006B15D8">
        <w:rPr>
          <w:rFonts w:ascii="Times New Roman" w:eastAsia="Times New Roman" w:hAnsi="Times New Roman" w:cs="Times New Roman"/>
          <w:color w:val="000000"/>
        </w:rPr>
        <w:t xml:space="preserve"> самостоятельной работы преподаватель проводит инструктаж по выполнению задания, который включает цель задания, его содержания, сроки выполнения, ориентировочный объем работы, основные требования к результатам работы, критерии оценки. </w:t>
      </w:r>
      <w:proofErr w:type="gramStart"/>
      <w:r w:rsidRPr="006B15D8">
        <w:rPr>
          <w:rFonts w:ascii="Times New Roman" w:eastAsia="Times New Roman" w:hAnsi="Times New Roman" w:cs="Times New Roman"/>
          <w:color w:val="000000"/>
        </w:rPr>
        <w:t>В процессе инструктажа преподаватель предупреждает обучающихся о возможных типичных ошибках, встречающихся при выполнении задания.</w:t>
      </w:r>
      <w:proofErr w:type="gramEnd"/>
      <w:r w:rsidRPr="006B15D8">
        <w:rPr>
          <w:rFonts w:ascii="Times New Roman" w:eastAsia="Times New Roman" w:hAnsi="Times New Roman" w:cs="Times New Roman"/>
          <w:color w:val="000000"/>
        </w:rPr>
        <w:t xml:space="preserve"> Инструктаж проводится преподавателем за счет объема времени, отведенного на изучение междисциплинарного курса.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 xml:space="preserve">Во время выполнения </w:t>
      </w:r>
      <w:proofErr w:type="gramStart"/>
      <w:r w:rsidRPr="006B15D8">
        <w:rPr>
          <w:rFonts w:ascii="Times New Roman" w:eastAsia="Times New Roman" w:hAnsi="Times New Roman" w:cs="Times New Roman"/>
          <w:color w:val="000000"/>
        </w:rPr>
        <w:t>обучающимися</w:t>
      </w:r>
      <w:proofErr w:type="gramEnd"/>
      <w:r w:rsidRPr="006B15D8">
        <w:rPr>
          <w:rFonts w:ascii="Times New Roman" w:eastAsia="Times New Roman" w:hAnsi="Times New Roman" w:cs="Times New Roman"/>
          <w:color w:val="000000"/>
        </w:rPr>
        <w:t xml:space="preserve"> самостоятельной работы и при необходимости преподаватель проводит консультации за счет общего бюджета времени, отведенного на консультации.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 xml:space="preserve">Формами контроля самостоятельной работы </w:t>
      </w:r>
      <w:proofErr w:type="gramStart"/>
      <w:r w:rsidRPr="006B15D8">
        <w:rPr>
          <w:rFonts w:ascii="Times New Roman" w:eastAsia="Times New Roman" w:hAnsi="Times New Roman" w:cs="Times New Roman"/>
          <w:color w:val="000000"/>
        </w:rPr>
        <w:t>обучающихся</w:t>
      </w:r>
      <w:proofErr w:type="gramEnd"/>
      <w:r w:rsidRPr="006B15D8">
        <w:rPr>
          <w:rFonts w:ascii="Times New Roman" w:eastAsia="Times New Roman" w:hAnsi="Times New Roman" w:cs="Times New Roman"/>
          <w:color w:val="000000"/>
        </w:rPr>
        <w:t xml:space="preserve"> являются: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1. Просмотр и проверка выполнения самостоятельной работы преподавателем.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lastRenderedPageBreak/>
        <w:t>2. Организация самопроверки, взаимопроверки выполненного задания в группе.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3. Обсуждение результатов выполненной работы на занятии.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4. Проведение письменного опроса.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5. Организация и проведение индивидуального собеседования.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6. Организация и проведение собеседования с группой.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7. Защита отчетов о проделанной работе.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8. Организация творческих конкурсов.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9. Организация конференций.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10. Проведение олимпиад.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Критериями оценки результатов самостоятельной работы обучающихся являются: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- уровень освоения учебного материала;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- уровень умения использовать теоретические знания при выполнении практических задач;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- уровень сформированности общеучебных умений;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- уровень умения активно использовать электронные образовательные ресурсы, находить требующуюся информацию, изучать ее и применять на практике;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- обоснованность и четкость изложения материала;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- уровень умения ориентироваться в потоке информации, выделять главное;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- уровень умения четко сформулировать проблему, предложив ее решение, критически оценить решение и его последствия;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- уровень умения сформулировать собственную позицию, оценку и аргументировать ее.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color w:val="000000"/>
        </w:rPr>
        <w:t>Содержание самостоятельной работы</w:t>
      </w: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color w:val="000000"/>
        </w:rPr>
        <w:t>по МДК.02.01 Основы расчета и проектирование сварных конструкций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Перечень тем самостоятельных работ:</w:t>
      </w:r>
    </w:p>
    <w:tbl>
      <w:tblPr>
        <w:tblW w:w="946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40"/>
        <w:gridCol w:w="7355"/>
        <w:gridCol w:w="1570"/>
      </w:tblGrid>
      <w:tr w:rsidR="006B15D8" w:rsidRPr="006B15D8" w:rsidTr="006B15D8">
        <w:trPr>
          <w:trHeight w:val="285"/>
        </w:trPr>
        <w:tc>
          <w:tcPr>
            <w:tcW w:w="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№</w:t>
            </w:r>
          </w:p>
        </w:tc>
        <w:tc>
          <w:tcPr>
            <w:tcW w:w="6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 xml:space="preserve">Тема самостоятельной работы </w:t>
            </w:r>
            <w:proofErr w:type="gramStart"/>
            <w:r w:rsidRPr="006B15D8">
              <w:rPr>
                <w:rFonts w:ascii="Times New Roman" w:eastAsia="Times New Roman" w:hAnsi="Times New Roman" w:cs="Times New Roman"/>
                <w:color w:val="000000"/>
              </w:rPr>
              <w:t>обучающегося</w:t>
            </w:r>
            <w:proofErr w:type="gramEnd"/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Количество часов</w:t>
            </w:r>
          </w:p>
        </w:tc>
      </w:tr>
      <w:tr w:rsidR="006B15D8" w:rsidRPr="006B15D8" w:rsidTr="006B15D8">
        <w:tc>
          <w:tcPr>
            <w:tcW w:w="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6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Подготовка сообщения на тему: Применение современных сварных конструкций в промышленности.</w:t>
            </w:r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</w:tr>
      <w:tr w:rsidR="006B15D8" w:rsidRPr="006B15D8" w:rsidTr="006B15D8">
        <w:tc>
          <w:tcPr>
            <w:tcW w:w="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6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Подготовка сообщения на тему: Расчет и проектирование сварных конструкций с использованием передовых методов техники и технологии.</w:t>
            </w:r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</w:tr>
      <w:tr w:rsidR="006B15D8" w:rsidRPr="006B15D8" w:rsidTr="006B15D8">
        <w:tc>
          <w:tcPr>
            <w:tcW w:w="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6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Изучение нормативной литературы для расчета и проектирования сварных конструкций – ГОСТы, ОСТы, СНИПы.</w:t>
            </w:r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</w:tr>
      <w:tr w:rsidR="006B15D8" w:rsidRPr="006B15D8" w:rsidTr="006B15D8">
        <w:tc>
          <w:tcPr>
            <w:tcW w:w="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4.</w:t>
            </w:r>
          </w:p>
        </w:tc>
        <w:tc>
          <w:tcPr>
            <w:tcW w:w="6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Составление презентации на тему: Решетчатые строительные металлоконструкции различного назначения – большепролетные сооружения, рамные и арочные покрытия.</w:t>
            </w:r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6B15D8" w:rsidRPr="006B15D8" w:rsidTr="006B15D8">
        <w:tc>
          <w:tcPr>
            <w:tcW w:w="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5.</w:t>
            </w:r>
          </w:p>
        </w:tc>
        <w:tc>
          <w:tcPr>
            <w:tcW w:w="6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Составление презентации на тему: Решетчатые строительные металлоконструкции различного назначения – башенные и мачтовые конструкции.</w:t>
            </w:r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6B15D8" w:rsidRPr="006B15D8" w:rsidTr="006B15D8">
        <w:tc>
          <w:tcPr>
            <w:tcW w:w="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6.</w:t>
            </w:r>
          </w:p>
        </w:tc>
        <w:tc>
          <w:tcPr>
            <w:tcW w:w="6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Подготовка сообщения на тему: листовые конструкции (резервуары, газгольдеры, бункеры)</w:t>
            </w:r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6B15D8" w:rsidRPr="006B15D8" w:rsidTr="006B15D8">
        <w:tc>
          <w:tcPr>
            <w:tcW w:w="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7.</w:t>
            </w:r>
          </w:p>
        </w:tc>
        <w:tc>
          <w:tcPr>
            <w:tcW w:w="6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Подготовка сообщения на тему: особенности проектирования строительных металлоконструкций</w:t>
            </w:r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6B15D8" w:rsidRPr="006B15D8" w:rsidTr="006B15D8">
        <w:tc>
          <w:tcPr>
            <w:tcW w:w="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8.</w:t>
            </w:r>
          </w:p>
        </w:tc>
        <w:tc>
          <w:tcPr>
            <w:tcW w:w="6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Заполнение таблицы на тему: состав, назначение и область применения каркасов промышленных зданий.</w:t>
            </w:r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6B15D8" w:rsidRPr="006B15D8" w:rsidTr="006B15D8">
        <w:tc>
          <w:tcPr>
            <w:tcW w:w="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9.</w:t>
            </w:r>
          </w:p>
        </w:tc>
        <w:tc>
          <w:tcPr>
            <w:tcW w:w="6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Оформление практической работы на тему: Подбор сечения сварной двутавровой балки.</w:t>
            </w:r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6B15D8" w:rsidRPr="006B15D8" w:rsidTr="006B15D8">
        <w:tc>
          <w:tcPr>
            <w:tcW w:w="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10.</w:t>
            </w:r>
          </w:p>
        </w:tc>
        <w:tc>
          <w:tcPr>
            <w:tcW w:w="6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Подготовка сообщения на тему: применение сварных колонн при сооружении каркасов промышленных зданий.</w:t>
            </w:r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</w:tr>
      <w:tr w:rsidR="006B15D8" w:rsidRPr="006B15D8" w:rsidTr="006B15D8">
        <w:tc>
          <w:tcPr>
            <w:tcW w:w="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11.</w:t>
            </w:r>
          </w:p>
        </w:tc>
        <w:tc>
          <w:tcPr>
            <w:tcW w:w="6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Подготовка сообщения на тему: Листовые конструкции общего назначения. Классификация, область применения, принципы расчета.</w:t>
            </w:r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6B15D8" w:rsidRPr="006B15D8" w:rsidTr="006B15D8">
        <w:tc>
          <w:tcPr>
            <w:tcW w:w="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12.</w:t>
            </w:r>
          </w:p>
        </w:tc>
        <w:tc>
          <w:tcPr>
            <w:tcW w:w="6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Работа с учебником: привести классификацию, принцип действия, назначение изотермических цилиндрических резервуаров.</w:t>
            </w:r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6B15D8" w:rsidRPr="006B15D8" w:rsidTr="006B15D8">
        <w:tc>
          <w:tcPr>
            <w:tcW w:w="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13.</w:t>
            </w:r>
          </w:p>
        </w:tc>
        <w:tc>
          <w:tcPr>
            <w:tcW w:w="6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Подготовить сообщение на тему: конструирование и принцип расчета сферического резервуара.</w:t>
            </w:r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</w:tr>
      <w:tr w:rsidR="006B15D8" w:rsidRPr="006B15D8" w:rsidTr="006B15D8">
        <w:tc>
          <w:tcPr>
            <w:tcW w:w="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14.</w:t>
            </w:r>
          </w:p>
        </w:tc>
        <w:tc>
          <w:tcPr>
            <w:tcW w:w="6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Работа по оформлению курсового проекта на тему: Расчет и проектирование сварной фермы из прокатных уголков.</w:t>
            </w:r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</w:tr>
      <w:tr w:rsidR="006B15D8" w:rsidRPr="006B15D8" w:rsidTr="006B15D8">
        <w:tc>
          <w:tcPr>
            <w:tcW w:w="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Итого по МДК.02.01 Основы расчета и проектирование сварных конструкций.</w:t>
            </w:r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62</w:t>
            </w:r>
          </w:p>
        </w:tc>
      </w:tr>
    </w:tbl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color w:val="000000"/>
        </w:rPr>
        <w:t>Самостоятельная работа № 1</w:t>
      </w: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color w:val="000000"/>
        </w:rPr>
        <w:t>Тема: </w:t>
      </w:r>
      <w:r w:rsidRPr="006B15D8">
        <w:rPr>
          <w:rFonts w:ascii="Times New Roman" w:eastAsia="Times New Roman" w:hAnsi="Times New Roman" w:cs="Times New Roman"/>
          <w:color w:val="000000"/>
        </w:rPr>
        <w:t>Общие сведения о сварных конструкциях.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color w:val="000000"/>
        </w:rPr>
        <w:t>Задание:</w:t>
      </w:r>
      <w:r w:rsidRPr="006B15D8">
        <w:rPr>
          <w:rFonts w:ascii="Times New Roman" w:eastAsia="Times New Roman" w:hAnsi="Times New Roman" w:cs="Times New Roman"/>
          <w:color w:val="000000"/>
        </w:rPr>
        <w:t> Подготовить сообщение на тему: «Применение современных сварных конструкций в промышленности».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Этапы подготовки сообщения: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1. Определение цели сообщения.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2. Подбор необходимого материала из литературных источников.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3. Составление плана, распределение собранного материала в необходимой логической последовательности.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4. Композиционное оформление сообщения в виде машинописного текста.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5. Заучивание, запоминание текста сообщения.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Общая структура сообщения: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Построение сообщения включает три части: вступление, основную часть и заключение.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Вступление.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- Формулировка темы сообщения.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- Актуальность выбранной темы (чем она интересна, в чем заключается ее важность, почему выбрана именно эта тема).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- Анализ литературных источников.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Основная часть.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Состоит из нескольких разделов, постепенно раскрывающих тему. Возможно использование иллюстрации (графики, диаграммы, фотографии, карты, рисунки). Изложение материала должно быть связным, последовательным, доказательным.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Способ изложения материала для выступления должен носить конспективный или тезисный характер.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Заключение.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Подводятся итоги, формулируются главные выводы, предлагаются самые важные практические рекомендации.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Критерии оценки:</w:t>
      </w:r>
    </w:p>
    <w:tbl>
      <w:tblPr>
        <w:tblW w:w="97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942"/>
        <w:gridCol w:w="1808"/>
      </w:tblGrid>
      <w:tr w:rsidR="006B15D8" w:rsidRPr="006B15D8" w:rsidTr="006B15D8">
        <w:tc>
          <w:tcPr>
            <w:tcW w:w="7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соответствие содержания сообщения заявленной теме</w:t>
            </w:r>
          </w:p>
        </w:tc>
        <w:tc>
          <w:tcPr>
            <w:tcW w:w="1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 балл</w:t>
            </w:r>
          </w:p>
        </w:tc>
      </w:tr>
      <w:tr w:rsidR="006B15D8" w:rsidRPr="006B15D8" w:rsidTr="006B15D8">
        <w:tc>
          <w:tcPr>
            <w:tcW w:w="7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глубина и полнота раскрытия темы</w:t>
            </w:r>
          </w:p>
        </w:tc>
        <w:tc>
          <w:tcPr>
            <w:tcW w:w="1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 балл</w:t>
            </w:r>
          </w:p>
        </w:tc>
      </w:tr>
      <w:tr w:rsidR="006B15D8" w:rsidRPr="006B15D8" w:rsidTr="006B15D8">
        <w:tc>
          <w:tcPr>
            <w:tcW w:w="7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языковая правильность, логичность, связность сообщения</w:t>
            </w:r>
          </w:p>
        </w:tc>
        <w:tc>
          <w:tcPr>
            <w:tcW w:w="1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 балл</w:t>
            </w:r>
          </w:p>
        </w:tc>
      </w:tr>
      <w:tr w:rsidR="006B15D8" w:rsidRPr="006B15D8" w:rsidTr="006B15D8">
        <w:tc>
          <w:tcPr>
            <w:tcW w:w="7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Максимальное количество баллов за сообщение:</w:t>
            </w:r>
          </w:p>
        </w:tc>
        <w:tc>
          <w:tcPr>
            <w:tcW w:w="1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 балла</w:t>
            </w:r>
          </w:p>
        </w:tc>
      </w:tr>
    </w:tbl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color w:val="000000"/>
        </w:rPr>
        <w:t>Самостоятельная работа № 2</w:t>
      </w: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color w:val="000000"/>
        </w:rPr>
        <w:t>Тема: </w:t>
      </w:r>
      <w:r w:rsidRPr="006B15D8">
        <w:rPr>
          <w:rFonts w:ascii="Times New Roman" w:eastAsia="Times New Roman" w:hAnsi="Times New Roman" w:cs="Times New Roman"/>
          <w:color w:val="000000"/>
        </w:rPr>
        <w:t>Общие сведения о сварных конструкциях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color w:val="000000"/>
        </w:rPr>
        <w:t>Задание:</w:t>
      </w:r>
      <w:r w:rsidRPr="006B15D8">
        <w:rPr>
          <w:rFonts w:ascii="Times New Roman" w:eastAsia="Times New Roman" w:hAnsi="Times New Roman" w:cs="Times New Roman"/>
          <w:color w:val="000000"/>
        </w:rPr>
        <w:t> Подготовить сообщение на тему: «Расчет и проектирование сварных конструкций с использованием передовых методов техники и технологии».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Этапы подготовки сообщения: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1. Определение цели сообщения.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2. Подбор необходимого материала из литературных источников.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3. Составление плана, распределение собранного материала в необходимой логической последовательности.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lastRenderedPageBreak/>
        <w:t>4. Композиционное оформление сообщения в виде машинописного текста.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5. Заучивание, запоминание текста сообщения.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Общая структура сообщения: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Построение сообщения включает три части: вступление, основную часть и заключение.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Вступление.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- Формулировка темы сообщения.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- Актуальность выбранной темы (чем она интересна, в чем заключается ее важность, почему выбрана именно эта тема).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- Анализ литературных источников.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Основная часть.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Состоит из нескольких разделов, постепенно раскрывающих тему. Возможно использование иллюстрации (графики, диаграммы, фотографии, карты, рисунки). Изложение материала должно быть связным, последовательным, доказательным.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Способ изложения материала для выступления должен носить конспективный или тезисный характер.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Заключение.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Подводятся итоги, формулируются главные выводы, предлагаются самые важные практические рекомендации.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Критерии оценки:</w:t>
      </w:r>
    </w:p>
    <w:tbl>
      <w:tblPr>
        <w:tblW w:w="97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942"/>
        <w:gridCol w:w="1808"/>
      </w:tblGrid>
      <w:tr w:rsidR="006B15D8" w:rsidRPr="006B15D8" w:rsidTr="006B15D8">
        <w:tc>
          <w:tcPr>
            <w:tcW w:w="7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соответствие содержания сообщения заявленной теме</w:t>
            </w:r>
          </w:p>
        </w:tc>
        <w:tc>
          <w:tcPr>
            <w:tcW w:w="1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 балл</w:t>
            </w:r>
          </w:p>
        </w:tc>
      </w:tr>
      <w:tr w:rsidR="006B15D8" w:rsidRPr="006B15D8" w:rsidTr="006B15D8">
        <w:tc>
          <w:tcPr>
            <w:tcW w:w="7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глубина и полнота раскрытия темы</w:t>
            </w:r>
          </w:p>
        </w:tc>
        <w:tc>
          <w:tcPr>
            <w:tcW w:w="1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 балл</w:t>
            </w:r>
          </w:p>
        </w:tc>
      </w:tr>
      <w:tr w:rsidR="006B15D8" w:rsidRPr="006B15D8" w:rsidTr="006B15D8">
        <w:tc>
          <w:tcPr>
            <w:tcW w:w="7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языковая правильность, логичность, связность сообщения</w:t>
            </w:r>
          </w:p>
        </w:tc>
        <w:tc>
          <w:tcPr>
            <w:tcW w:w="1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 балл</w:t>
            </w:r>
          </w:p>
        </w:tc>
      </w:tr>
      <w:tr w:rsidR="006B15D8" w:rsidRPr="006B15D8" w:rsidTr="006B15D8">
        <w:tc>
          <w:tcPr>
            <w:tcW w:w="7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Максимальное количество баллов за сообщение:</w:t>
            </w:r>
          </w:p>
        </w:tc>
        <w:tc>
          <w:tcPr>
            <w:tcW w:w="1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 балла</w:t>
            </w:r>
          </w:p>
        </w:tc>
      </w:tr>
    </w:tbl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color w:val="000000"/>
        </w:rPr>
        <w:t>Самостоятельная работа № 3</w:t>
      </w: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color w:val="000000"/>
        </w:rPr>
        <w:t>Тема: </w:t>
      </w:r>
      <w:r w:rsidRPr="006B15D8">
        <w:rPr>
          <w:rFonts w:ascii="Times New Roman" w:eastAsia="Times New Roman" w:hAnsi="Times New Roman" w:cs="Times New Roman"/>
          <w:color w:val="000000"/>
        </w:rPr>
        <w:t>Общие сведения о сварных конструкциях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color w:val="000000"/>
        </w:rPr>
        <w:t>Задание: </w:t>
      </w:r>
      <w:r w:rsidRPr="006B15D8">
        <w:rPr>
          <w:rFonts w:ascii="Times New Roman" w:eastAsia="Times New Roman" w:hAnsi="Times New Roman" w:cs="Times New Roman"/>
          <w:color w:val="000000"/>
        </w:rPr>
        <w:t>Заполнить обобщающую таблицу на тему: «Характеристика нормативной литературы для расчета и проектирования сварных конструкций».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050"/>
        <w:gridCol w:w="3041"/>
        <w:gridCol w:w="2578"/>
        <w:gridCol w:w="1901"/>
      </w:tblGrid>
      <w:tr w:rsidR="006B15D8" w:rsidRPr="006B15D8" w:rsidTr="006B15D8">
        <w:tc>
          <w:tcPr>
            <w:tcW w:w="1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Виды нормативной документации</w:t>
            </w:r>
          </w:p>
        </w:tc>
        <w:tc>
          <w:tcPr>
            <w:tcW w:w="2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Основные разделы нормативного документа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Область применения для расчета и проектирования</w:t>
            </w:r>
          </w:p>
        </w:tc>
        <w:tc>
          <w:tcPr>
            <w:tcW w:w="1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Пример стандарта</w:t>
            </w:r>
          </w:p>
        </w:tc>
      </w:tr>
      <w:tr w:rsidR="006B15D8" w:rsidRPr="006B15D8" w:rsidTr="006B15D8">
        <w:tc>
          <w:tcPr>
            <w:tcW w:w="1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1. ГОСТ</w:t>
            </w:r>
          </w:p>
        </w:tc>
        <w:tc>
          <w:tcPr>
            <w:tcW w:w="2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B15D8" w:rsidRPr="006B15D8" w:rsidTr="006B15D8">
        <w:tc>
          <w:tcPr>
            <w:tcW w:w="1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2. ОСТ</w:t>
            </w:r>
          </w:p>
        </w:tc>
        <w:tc>
          <w:tcPr>
            <w:tcW w:w="2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B15D8" w:rsidRPr="006B15D8" w:rsidTr="006B15D8">
        <w:tc>
          <w:tcPr>
            <w:tcW w:w="1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3. СНиП</w:t>
            </w:r>
          </w:p>
        </w:tc>
        <w:tc>
          <w:tcPr>
            <w:tcW w:w="2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Порядок выполнения задания:</w:t>
      </w:r>
    </w:p>
    <w:p w:rsidR="006B15D8" w:rsidRPr="006B15D8" w:rsidRDefault="006B15D8" w:rsidP="006B15D8">
      <w:pPr>
        <w:numPr>
          <w:ilvl w:val="0"/>
          <w:numId w:val="1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Ознакомьтесь со списком рекомендуемой литературы и источников.</w:t>
      </w:r>
    </w:p>
    <w:p w:rsidR="006B15D8" w:rsidRPr="006B15D8" w:rsidRDefault="006B15D8" w:rsidP="006B15D8">
      <w:pPr>
        <w:numPr>
          <w:ilvl w:val="0"/>
          <w:numId w:val="1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Повторите лекционный и учебный материал, касающийся заданной темы.</w:t>
      </w:r>
    </w:p>
    <w:p w:rsidR="006B15D8" w:rsidRPr="006B15D8" w:rsidRDefault="006B15D8" w:rsidP="006B15D8">
      <w:pPr>
        <w:numPr>
          <w:ilvl w:val="0"/>
          <w:numId w:val="1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Внимательно изучите разделы таблицы, названия строк и столбцов.</w:t>
      </w:r>
    </w:p>
    <w:p w:rsidR="006B15D8" w:rsidRPr="006B15D8" w:rsidRDefault="006B15D8" w:rsidP="006B15D8">
      <w:pPr>
        <w:numPr>
          <w:ilvl w:val="0"/>
          <w:numId w:val="1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Продумайте ход заполнения таблицы.</w:t>
      </w:r>
    </w:p>
    <w:p w:rsidR="006B15D8" w:rsidRPr="006B15D8" w:rsidRDefault="006B15D8" w:rsidP="006B15D8">
      <w:pPr>
        <w:numPr>
          <w:ilvl w:val="0"/>
          <w:numId w:val="1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Заполните ячейки данной таблицы в соответствии с требованиями к оформлению таблиц.</w:t>
      </w:r>
    </w:p>
    <w:p w:rsidR="006B15D8" w:rsidRPr="006B15D8" w:rsidRDefault="006B15D8" w:rsidP="006B15D8">
      <w:pPr>
        <w:numPr>
          <w:ilvl w:val="0"/>
          <w:numId w:val="1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Проведите анализ и самоконтроль таблицы.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Критерии оценки:</w:t>
      </w:r>
    </w:p>
    <w:tbl>
      <w:tblPr>
        <w:tblW w:w="97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492"/>
        <w:gridCol w:w="1258"/>
      </w:tblGrid>
      <w:tr w:rsidR="006B15D8" w:rsidRPr="006B15D8" w:rsidTr="006B15D8">
        <w:tc>
          <w:tcPr>
            <w:tcW w:w="8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содержание соответствует теме, в таблице заполнены все столбцы и строки, содержание столбцов и строк соответствует их названию.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2 балла</w:t>
            </w:r>
          </w:p>
        </w:tc>
      </w:tr>
      <w:tr w:rsidR="006B15D8" w:rsidRPr="006B15D8" w:rsidTr="006B15D8">
        <w:tc>
          <w:tcPr>
            <w:tcW w:w="8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материал излагается кратко, последовательно, с наличием специальных терминов.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 балл</w:t>
            </w:r>
          </w:p>
        </w:tc>
      </w:tr>
      <w:tr w:rsidR="006B15D8" w:rsidRPr="006B15D8" w:rsidTr="006B15D8">
        <w:tc>
          <w:tcPr>
            <w:tcW w:w="8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Максимальное количество баллов за задание: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 балла</w:t>
            </w:r>
          </w:p>
        </w:tc>
      </w:tr>
    </w:tbl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color w:val="000000"/>
        </w:rPr>
        <w:t>Самостоятельная работа № 4</w:t>
      </w: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color w:val="000000"/>
        </w:rPr>
        <w:lastRenderedPageBreak/>
        <w:t>Тема: </w:t>
      </w:r>
      <w:r w:rsidRPr="006B15D8">
        <w:rPr>
          <w:rFonts w:ascii="Times New Roman" w:eastAsia="Times New Roman" w:hAnsi="Times New Roman" w:cs="Times New Roman"/>
          <w:color w:val="000000"/>
        </w:rPr>
        <w:t xml:space="preserve">Теоретические основы расчета и проектирования </w:t>
      </w:r>
      <w:proofErr w:type="gramStart"/>
      <w:r w:rsidRPr="006B15D8">
        <w:rPr>
          <w:rFonts w:ascii="Times New Roman" w:eastAsia="Times New Roman" w:hAnsi="Times New Roman" w:cs="Times New Roman"/>
          <w:color w:val="000000"/>
        </w:rPr>
        <w:t>сварных</w:t>
      </w:r>
      <w:proofErr w:type="gramEnd"/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конструкций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color w:val="000000"/>
        </w:rPr>
        <w:t>Задание: </w:t>
      </w:r>
      <w:r w:rsidRPr="006B15D8">
        <w:rPr>
          <w:rFonts w:ascii="Times New Roman" w:eastAsia="Times New Roman" w:hAnsi="Times New Roman" w:cs="Times New Roman"/>
          <w:color w:val="000000"/>
        </w:rPr>
        <w:t>Подготовить презентацию на тему: «Решетчатые строительные металлоконструкции различного назначения – большепролетные сооружения, рамные и арочные покрытия».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Этапы подготовки презентации: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1. Определение цели презентации.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2. Подбор необходимого материала из литературных источников.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3. Составление плана, распределение собранного материала в необходимой логической последовательности.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4. Композиционное оформление презентации в виде машинописного текста.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5. Заучивание, запоминание текста презентации.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Построение презентации включает три части: вступление, основную часть и заключение.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Вступление.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- Формулировка темы презентации.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- Актуальность выбранной темы (чем она интересна, в чем заключается ее важность, почему выбрана именно эта тема).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- Анализ литературных источников.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Основная часть.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Состоит из нескольких разделов, постепенно раскрывающих тему. Предпочтительно использование иллюстраций (графиков, диаграмм, фотографий, рисунков). Изложение материала должно быть связным, последовательным, доказательным.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Способ изложения материала для выступления должен носить конспективный или тезисный характер.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Заключение.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Подводятся итоги, формулируются главные выводы, предлагаются самые важные практические рекомендации.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Критерии оценки:</w:t>
      </w:r>
    </w:p>
    <w:tbl>
      <w:tblPr>
        <w:tblW w:w="97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492"/>
        <w:gridCol w:w="1258"/>
      </w:tblGrid>
      <w:tr w:rsidR="006B15D8" w:rsidRPr="006B15D8" w:rsidTr="006B15D8">
        <w:tc>
          <w:tcPr>
            <w:tcW w:w="8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соответствие содержания презентации заявленной теме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 балл</w:t>
            </w:r>
          </w:p>
        </w:tc>
      </w:tr>
      <w:tr w:rsidR="006B15D8" w:rsidRPr="006B15D8" w:rsidTr="006B15D8">
        <w:tc>
          <w:tcPr>
            <w:tcW w:w="8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глубина и полнота раскрытия темы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 балл</w:t>
            </w:r>
          </w:p>
        </w:tc>
      </w:tr>
      <w:tr w:rsidR="006B15D8" w:rsidRPr="006B15D8" w:rsidTr="006B15D8">
        <w:tc>
          <w:tcPr>
            <w:tcW w:w="8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языковая правильность, логичность, связность представления презентации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 балл</w:t>
            </w:r>
          </w:p>
        </w:tc>
      </w:tr>
      <w:tr w:rsidR="006B15D8" w:rsidRPr="006B15D8" w:rsidTr="006B15D8">
        <w:tc>
          <w:tcPr>
            <w:tcW w:w="8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Максимальное количество баллов за презентацию: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 балла</w:t>
            </w:r>
          </w:p>
        </w:tc>
      </w:tr>
    </w:tbl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color w:val="000000"/>
        </w:rPr>
        <w:t>Самостоятельная работа № 5</w:t>
      </w: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color w:val="000000"/>
        </w:rPr>
        <w:t>Тема: </w:t>
      </w:r>
      <w:r w:rsidRPr="006B15D8">
        <w:rPr>
          <w:rFonts w:ascii="Times New Roman" w:eastAsia="Times New Roman" w:hAnsi="Times New Roman" w:cs="Times New Roman"/>
          <w:color w:val="000000"/>
        </w:rPr>
        <w:t>Расчет и конструирование сварных соединений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color w:val="000000"/>
        </w:rPr>
        <w:t>Задание: </w:t>
      </w:r>
      <w:r w:rsidRPr="006B15D8">
        <w:rPr>
          <w:rFonts w:ascii="Times New Roman" w:eastAsia="Times New Roman" w:hAnsi="Times New Roman" w:cs="Times New Roman"/>
          <w:color w:val="000000"/>
        </w:rPr>
        <w:t>Подготовить презентацию на тему: «Решетчатые строительные металлоконструкции различного назначения – башенные и мачтовые конструкции».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Этапы подготовки презентации: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1. Определение цели презентации.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2. Подбор необходимого материала из литературных источников.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3. Составление плана, распределение собранного материала в необходимой логической последовательности.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4. Композиционное оформление презентации в виде машинописного текста.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5. Заучивание, запоминание текста презентации.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Построение презентации включает три части: вступление, основную часть и заключение.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Вступление.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- Формулировка темы презентации.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- Актуальность выбранной темы (чем она интересна, в чем заключается ее важность, почему выбрана именно эта тема).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- Анализ литературных источников.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Основная часть.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lastRenderedPageBreak/>
        <w:t>Состоит из нескольких разделов, постепенно раскрывающих тему. Предпочтительно использование иллюстраций (графиков, диаграмм, фотографий, рисунков). Изложение материала должно быть связным, последовательным, доказательным.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Способ изложения материала для выступления должен носить конспективный или тезисный характер.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Заключение.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Подводятся итоги, формулируются главные выводы, предлагаются самые важные практические рекомендации.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Критерии оценки:</w:t>
      </w:r>
    </w:p>
    <w:tbl>
      <w:tblPr>
        <w:tblW w:w="97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492"/>
        <w:gridCol w:w="1258"/>
      </w:tblGrid>
      <w:tr w:rsidR="006B15D8" w:rsidRPr="006B15D8" w:rsidTr="006B15D8">
        <w:tc>
          <w:tcPr>
            <w:tcW w:w="8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соответствие содержания презентации заявленной теме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 балл</w:t>
            </w:r>
          </w:p>
        </w:tc>
      </w:tr>
      <w:tr w:rsidR="006B15D8" w:rsidRPr="006B15D8" w:rsidTr="006B15D8">
        <w:tc>
          <w:tcPr>
            <w:tcW w:w="8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глубина и полнота раскрытия темы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2 балла</w:t>
            </w:r>
          </w:p>
        </w:tc>
      </w:tr>
      <w:tr w:rsidR="006B15D8" w:rsidRPr="006B15D8" w:rsidTr="006B15D8">
        <w:tc>
          <w:tcPr>
            <w:tcW w:w="8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языковая правильность, логичность, связность представления презентации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 балл</w:t>
            </w:r>
          </w:p>
        </w:tc>
      </w:tr>
      <w:tr w:rsidR="006B15D8" w:rsidRPr="006B15D8" w:rsidTr="006B15D8">
        <w:tc>
          <w:tcPr>
            <w:tcW w:w="8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Максимальное количество баллов за презентацию: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 балла</w:t>
            </w:r>
          </w:p>
        </w:tc>
      </w:tr>
    </w:tbl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color w:val="000000"/>
        </w:rPr>
        <w:t>Самостоятельная работа № 6</w:t>
      </w: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color w:val="000000"/>
        </w:rPr>
        <w:t>Тема: </w:t>
      </w:r>
      <w:r w:rsidRPr="006B15D8">
        <w:rPr>
          <w:rFonts w:ascii="Times New Roman" w:eastAsia="Times New Roman" w:hAnsi="Times New Roman" w:cs="Times New Roman"/>
          <w:color w:val="000000"/>
        </w:rPr>
        <w:t>Расчет и конструирование сварных соединений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color w:val="000000"/>
        </w:rPr>
        <w:t>Задание:</w:t>
      </w:r>
      <w:r w:rsidRPr="006B15D8">
        <w:rPr>
          <w:rFonts w:ascii="Times New Roman" w:eastAsia="Times New Roman" w:hAnsi="Times New Roman" w:cs="Times New Roman"/>
          <w:color w:val="000000"/>
        </w:rPr>
        <w:t> Подготовить сообщение на тему: «Листовые конструкции (резервуары, газгольдеры, бункеры)».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Этапы подготовки сообщения: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1. Определение цели сообщения.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2. Подбор необходимого материала из литературных источников.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3. Составление плана, распределение собранного материала в необходимой логической последовательности.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4. Композиционное оформление сообщения в виде машинописного текста.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5. Заучивание, запоминание текста сообщения.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Общая структура сообщения: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Построение сообщения включает три части: вступление, основную часть и заключение.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Вступление.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- Формулировка темы сообщения.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- Актуальность выбранной темы (чем она интересна, в чем заключается ее важность, почему выбрана именно эта тема).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- Анализ литературных источников.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Основная часть.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Состоит из нескольких разделов, постепенно раскрывающих тему. Возможно использование иллюстрации (графики, диаграммы, фотографии, карты, рисунки). Изложение материала должно быть связным, последовательным, доказательным.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Способ изложения материала для выступления должен носить конспективный или тезисный характер.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Заключение.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Подводятся итоги, формулируются главные выводы, предлагаются самые важные практические рекомендации.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Критерии оценки:</w:t>
      </w:r>
    </w:p>
    <w:tbl>
      <w:tblPr>
        <w:tblW w:w="97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492"/>
        <w:gridCol w:w="1258"/>
      </w:tblGrid>
      <w:tr w:rsidR="006B15D8" w:rsidRPr="006B15D8" w:rsidTr="006B15D8">
        <w:tc>
          <w:tcPr>
            <w:tcW w:w="8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соответствие содержания презентации заявленной теме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 балл</w:t>
            </w:r>
          </w:p>
        </w:tc>
      </w:tr>
      <w:tr w:rsidR="006B15D8" w:rsidRPr="006B15D8" w:rsidTr="006B15D8">
        <w:tc>
          <w:tcPr>
            <w:tcW w:w="8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глубина и полнота раскрытия темы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 балл</w:t>
            </w:r>
          </w:p>
        </w:tc>
      </w:tr>
      <w:tr w:rsidR="006B15D8" w:rsidRPr="006B15D8" w:rsidTr="006B15D8">
        <w:tc>
          <w:tcPr>
            <w:tcW w:w="8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языковая правильность, логичность, связность представления презентации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 балл</w:t>
            </w:r>
          </w:p>
        </w:tc>
      </w:tr>
      <w:tr w:rsidR="006B15D8" w:rsidRPr="006B15D8" w:rsidTr="006B15D8">
        <w:tc>
          <w:tcPr>
            <w:tcW w:w="8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Максимальное количество баллов за презентацию: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 балла</w:t>
            </w:r>
          </w:p>
        </w:tc>
      </w:tr>
    </w:tbl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color w:val="000000"/>
        </w:rPr>
        <w:t>Самостоятельная работа № 7</w:t>
      </w: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color w:val="000000"/>
        </w:rPr>
        <w:t>Тема: </w:t>
      </w:r>
      <w:r w:rsidRPr="006B15D8">
        <w:rPr>
          <w:rFonts w:ascii="Times New Roman" w:eastAsia="Times New Roman" w:hAnsi="Times New Roman" w:cs="Times New Roman"/>
          <w:color w:val="000000"/>
        </w:rPr>
        <w:t>Рациональное проектирование сварных конструкций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color w:val="000000"/>
        </w:rPr>
        <w:t>Задание:</w:t>
      </w:r>
      <w:r w:rsidRPr="006B15D8">
        <w:rPr>
          <w:rFonts w:ascii="Times New Roman" w:eastAsia="Times New Roman" w:hAnsi="Times New Roman" w:cs="Times New Roman"/>
          <w:color w:val="000000"/>
        </w:rPr>
        <w:t> Подготовить сообщение на тему: «Особенности проектирования строительных металлоконструкций».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lastRenderedPageBreak/>
        <w:t>Этапы подготовки сообщения: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1. Определение цели сообщения.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2. Подбор необходимого материала из литературных источников.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3. Составление плана, распределение собранного материала в необходимой логической последовательности.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4. Композиционное оформление сообщения в виде машинописного текста.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5. Заучивание, запоминание текста сообщения.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Общая структура сообщения: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Построение сообщения включает три части: вступление, основную часть и заключение.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Вступление.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- Формулировка темы сообщения.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- Актуальность выбранной темы (чем она интересна, в чем заключается ее важность, почему выбрана именно эта тема).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- Анализ литературных источников.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Основная часть.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Состоит из нескольких разделов, постепенно раскрывающих тему. Возможно использование иллюстрации (графики, диаграммы, фотографии, карты, рисунки). Изложение материала должно быть связным, последовательным, доказательным.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Способ изложения материала для выступления должен носить конспективный или тезисный характер.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Заключение.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Подводятся итоги, формулируются главные выводы, предлагаются самые важные практические рекомендации.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Критерии оценки:</w:t>
      </w:r>
    </w:p>
    <w:tbl>
      <w:tblPr>
        <w:tblW w:w="97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942"/>
        <w:gridCol w:w="1808"/>
      </w:tblGrid>
      <w:tr w:rsidR="006B15D8" w:rsidRPr="006B15D8" w:rsidTr="006B15D8">
        <w:tc>
          <w:tcPr>
            <w:tcW w:w="7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соответствие содержания сообщения заявленной теме</w:t>
            </w:r>
          </w:p>
        </w:tc>
        <w:tc>
          <w:tcPr>
            <w:tcW w:w="1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 балл</w:t>
            </w:r>
          </w:p>
        </w:tc>
      </w:tr>
      <w:tr w:rsidR="006B15D8" w:rsidRPr="006B15D8" w:rsidTr="006B15D8">
        <w:tc>
          <w:tcPr>
            <w:tcW w:w="7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глубина и полнота раскрытия темы</w:t>
            </w:r>
          </w:p>
        </w:tc>
        <w:tc>
          <w:tcPr>
            <w:tcW w:w="1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0,5 балла</w:t>
            </w:r>
          </w:p>
        </w:tc>
      </w:tr>
      <w:tr w:rsidR="006B15D8" w:rsidRPr="006B15D8" w:rsidTr="006B15D8">
        <w:tc>
          <w:tcPr>
            <w:tcW w:w="7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языковая правильность, логичность, связность сообщения</w:t>
            </w:r>
          </w:p>
        </w:tc>
        <w:tc>
          <w:tcPr>
            <w:tcW w:w="1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0,5 балла</w:t>
            </w:r>
          </w:p>
        </w:tc>
      </w:tr>
      <w:tr w:rsidR="006B15D8" w:rsidRPr="006B15D8" w:rsidTr="006B15D8">
        <w:tc>
          <w:tcPr>
            <w:tcW w:w="7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Максимальное количество баллов за сообщение:</w:t>
            </w:r>
          </w:p>
        </w:tc>
        <w:tc>
          <w:tcPr>
            <w:tcW w:w="1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балла</w:t>
            </w:r>
          </w:p>
        </w:tc>
      </w:tr>
    </w:tbl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color w:val="000000"/>
        </w:rPr>
        <w:t>Самостоятельная работа № 8</w:t>
      </w: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color w:val="000000"/>
        </w:rPr>
        <w:t>Тема: </w:t>
      </w:r>
      <w:r w:rsidRPr="006B15D8">
        <w:rPr>
          <w:rFonts w:ascii="Times New Roman" w:eastAsia="Times New Roman" w:hAnsi="Times New Roman" w:cs="Times New Roman"/>
          <w:color w:val="000000"/>
        </w:rPr>
        <w:t>Каркасы промышленных зданий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color w:val="000000"/>
        </w:rPr>
        <w:t>Задание: </w:t>
      </w:r>
      <w:r w:rsidRPr="006B15D8">
        <w:rPr>
          <w:rFonts w:ascii="Times New Roman" w:eastAsia="Times New Roman" w:hAnsi="Times New Roman" w:cs="Times New Roman"/>
          <w:color w:val="000000"/>
        </w:rPr>
        <w:t>Составить сравнительную таблицу по теме: «Состав, назначение и область применения каркасов промышленных зданий».</w:t>
      </w:r>
    </w:p>
    <w:tbl>
      <w:tblPr>
        <w:tblW w:w="946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416"/>
        <w:gridCol w:w="1611"/>
        <w:gridCol w:w="2994"/>
        <w:gridCol w:w="1444"/>
      </w:tblGrid>
      <w:tr w:rsidR="006B15D8" w:rsidRPr="006B15D8" w:rsidTr="006B15D8">
        <w:tc>
          <w:tcPr>
            <w:tcW w:w="3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Элемент каркаса промышленного здания</w:t>
            </w: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Вид деформации элемента</w:t>
            </w:r>
          </w:p>
        </w:tc>
        <w:tc>
          <w:tcPr>
            <w:tcW w:w="2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Особенности расчета и проектирования элемента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Назначение</w:t>
            </w:r>
          </w:p>
        </w:tc>
      </w:tr>
      <w:tr w:rsidR="006B15D8" w:rsidRPr="006B15D8" w:rsidTr="006B15D8">
        <w:tc>
          <w:tcPr>
            <w:tcW w:w="3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1. Балка</w:t>
            </w: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B15D8" w:rsidRPr="006B15D8" w:rsidTr="006B15D8">
        <w:tc>
          <w:tcPr>
            <w:tcW w:w="3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2. Колонна</w:t>
            </w: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B15D8" w:rsidRPr="006B15D8" w:rsidTr="006B15D8">
        <w:tc>
          <w:tcPr>
            <w:tcW w:w="3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3. Ферма</w:t>
            </w: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B15D8" w:rsidRPr="006B15D8" w:rsidTr="006B15D8">
        <w:tc>
          <w:tcPr>
            <w:tcW w:w="3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4. Связь</w:t>
            </w: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B15D8" w:rsidRPr="006B15D8" w:rsidTr="006B15D8">
        <w:tc>
          <w:tcPr>
            <w:tcW w:w="3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color w:val="000000"/>
              </w:rPr>
              <w:t>5. Ограждающая конструкция</w:t>
            </w: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Порядок выполнения задания: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1. Ознакомьтесь со списком рекомендуемой литературы и источников.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2. Повторите лекционный и учебный материал, касающийся заданной темы.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3. Внимательно изучите разделы таблицы, названия строк и столбцов.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4. Продумайте ход заполнения таблицы.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5. Заполните ячейки данной таблицы в соответствии с требованиями к оформлению таблиц.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6. Проведите анализ и самоконтроль таблицы.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lastRenderedPageBreak/>
        <w:t>Критерии оценки:</w:t>
      </w:r>
    </w:p>
    <w:tbl>
      <w:tblPr>
        <w:tblW w:w="946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953"/>
        <w:gridCol w:w="1512"/>
      </w:tblGrid>
      <w:tr w:rsidR="006B15D8" w:rsidRPr="006B15D8" w:rsidTr="006B15D8">
        <w:tc>
          <w:tcPr>
            <w:tcW w:w="7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Максимальное количество баллов за задание: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 баллов</w:t>
            </w:r>
          </w:p>
        </w:tc>
      </w:tr>
      <w:tr w:rsidR="006B15D8" w:rsidRPr="006B15D8" w:rsidTr="006B15D8">
        <w:tc>
          <w:tcPr>
            <w:tcW w:w="7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содержание соответствует теме, в таблице заполнены все столбцы и строки, содержание столбцов и строк соответствует их названию.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6 баллов</w:t>
            </w:r>
          </w:p>
        </w:tc>
      </w:tr>
      <w:tr w:rsidR="006B15D8" w:rsidRPr="006B15D8" w:rsidTr="006B15D8">
        <w:tc>
          <w:tcPr>
            <w:tcW w:w="7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материал излагается кратко, последовательно, с наличием специальных терминов.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4 балла</w:t>
            </w:r>
          </w:p>
        </w:tc>
      </w:tr>
    </w:tbl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color w:val="000000"/>
        </w:rPr>
        <w:t>Самостоятельная работа № 9</w:t>
      </w: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color w:val="000000"/>
        </w:rPr>
        <w:t>Тема: </w:t>
      </w:r>
      <w:r w:rsidRPr="006B15D8">
        <w:rPr>
          <w:rFonts w:ascii="Times New Roman" w:eastAsia="Times New Roman" w:hAnsi="Times New Roman" w:cs="Times New Roman"/>
          <w:color w:val="000000"/>
        </w:rPr>
        <w:t>Подбор сечения сварной двутавровой балки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color w:val="000000"/>
        </w:rPr>
        <w:t>Задание:</w:t>
      </w:r>
      <w:r w:rsidRPr="006B15D8">
        <w:rPr>
          <w:rFonts w:ascii="Times New Roman" w:eastAsia="Times New Roman" w:hAnsi="Times New Roman" w:cs="Times New Roman"/>
          <w:color w:val="000000"/>
        </w:rPr>
        <w:t> Составить и оформить отчет по практической работе №2 на тему «Подбор сечения сварной двутавровой балки».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Отчет по работе должен содержать: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1. Номер работы, тему, цель работы, исходные материалы и данные.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2. Используемую литературу и другие источники.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3. Методику постановки опыта.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4. Сравнение результатов.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5. Вывод по работе.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6. Ответы на вопросы для самоконтроля.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Страницы текста отчета по практической работе и включенные в него иллюстрации, таблицы, схемы должны соответствовать формату А</w:t>
      </w:r>
      <w:proofErr w:type="gramStart"/>
      <w:r w:rsidRPr="006B15D8">
        <w:rPr>
          <w:rFonts w:ascii="Times New Roman" w:eastAsia="Times New Roman" w:hAnsi="Times New Roman" w:cs="Times New Roman"/>
          <w:color w:val="000000"/>
        </w:rPr>
        <w:t>4</w:t>
      </w:r>
      <w:proofErr w:type="gramEnd"/>
      <w:r w:rsidRPr="006B15D8">
        <w:rPr>
          <w:rFonts w:ascii="Times New Roman" w:eastAsia="Times New Roman" w:hAnsi="Times New Roman" w:cs="Times New Roman"/>
          <w:color w:val="000000"/>
        </w:rPr>
        <w:t xml:space="preserve">. Отчет выполняется в текстовом редакторе Word шрифтом Times New Roman Cyr №14. </w:t>
      </w:r>
      <w:proofErr w:type="gramStart"/>
      <w:r w:rsidRPr="006B15D8">
        <w:rPr>
          <w:rFonts w:ascii="Times New Roman" w:eastAsia="Times New Roman" w:hAnsi="Times New Roman" w:cs="Times New Roman"/>
          <w:color w:val="000000"/>
        </w:rPr>
        <w:t>Текст располагают на листе, соблюдая следующие поля: верхнее – 2 см, нижнее – 3,0 см, левое – 2,5 см, правое – 2,5 см. Страницы отчета нумеруют цифрами, соблюдая сквозную ну</w:t>
      </w:r>
      <w:r w:rsidRPr="006B15D8">
        <w:rPr>
          <w:rFonts w:ascii="Times New Roman" w:eastAsia="Times New Roman" w:hAnsi="Times New Roman" w:cs="Times New Roman"/>
          <w:color w:val="000000"/>
        </w:rPr>
        <w:softHyphen/>
        <w:t>мерацию по всему тексту.</w:t>
      </w:r>
      <w:proofErr w:type="gramEnd"/>
      <w:r w:rsidRPr="006B15D8">
        <w:rPr>
          <w:rFonts w:ascii="Times New Roman" w:eastAsia="Times New Roman" w:hAnsi="Times New Roman" w:cs="Times New Roman"/>
          <w:color w:val="000000"/>
        </w:rPr>
        <w:t xml:space="preserve"> Номера страниц проставляют вверху страницы справа. Титульный ли</w:t>
      </w:r>
      <w:proofErr w:type="gramStart"/>
      <w:r w:rsidRPr="006B15D8">
        <w:rPr>
          <w:rFonts w:ascii="Times New Roman" w:eastAsia="Times New Roman" w:hAnsi="Times New Roman" w:cs="Times New Roman"/>
          <w:color w:val="000000"/>
        </w:rPr>
        <w:t>ст вкл</w:t>
      </w:r>
      <w:proofErr w:type="gramEnd"/>
      <w:r w:rsidRPr="006B15D8">
        <w:rPr>
          <w:rFonts w:ascii="Times New Roman" w:eastAsia="Times New Roman" w:hAnsi="Times New Roman" w:cs="Times New Roman"/>
          <w:color w:val="000000"/>
        </w:rPr>
        <w:t>ючается в общую нумерацию страниц отчета. Номер страницы на нем не проставляется.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Критерии оценки:</w:t>
      </w:r>
    </w:p>
    <w:tbl>
      <w:tblPr>
        <w:tblW w:w="946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307"/>
        <w:gridCol w:w="2158"/>
      </w:tblGrid>
      <w:tr w:rsidR="006B15D8" w:rsidRPr="006B15D8" w:rsidTr="006B15D8">
        <w:tc>
          <w:tcPr>
            <w:tcW w:w="6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Критерии оценки</w:t>
            </w:r>
          </w:p>
        </w:tc>
        <w:tc>
          <w:tcPr>
            <w:tcW w:w="20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Количество баллов рейтинговой оценки</w:t>
            </w:r>
          </w:p>
        </w:tc>
      </w:tr>
      <w:tr w:rsidR="006B15D8" w:rsidRPr="006B15D8" w:rsidTr="006B15D8">
        <w:tc>
          <w:tcPr>
            <w:tcW w:w="6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Отчет по практической работе выполнен в полном объеме, обучающийся четко и без ошибок ответил на все контрольные вопросы.</w:t>
            </w:r>
          </w:p>
        </w:tc>
        <w:tc>
          <w:tcPr>
            <w:tcW w:w="20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10 баллов</w:t>
            </w:r>
          </w:p>
        </w:tc>
      </w:tr>
      <w:tr w:rsidR="006B15D8" w:rsidRPr="006B15D8" w:rsidTr="006B15D8">
        <w:tc>
          <w:tcPr>
            <w:tcW w:w="6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Отчет по практической работе выполнен в полном объеме, обучающийся ответил на все контрольные вопросы с замечаниями.</w:t>
            </w:r>
          </w:p>
        </w:tc>
        <w:tc>
          <w:tcPr>
            <w:tcW w:w="20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8 баллов</w:t>
            </w:r>
          </w:p>
        </w:tc>
      </w:tr>
      <w:tr w:rsidR="006B15D8" w:rsidRPr="006B15D8" w:rsidTr="006B15D8">
        <w:tc>
          <w:tcPr>
            <w:tcW w:w="6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Отчет по практической работе выполнен с замечаниями, обучающийся ответил на все контрольные вопросы с замечаниями.</w:t>
            </w:r>
          </w:p>
        </w:tc>
        <w:tc>
          <w:tcPr>
            <w:tcW w:w="20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6 баллов</w:t>
            </w:r>
          </w:p>
        </w:tc>
      </w:tr>
      <w:tr w:rsidR="006B15D8" w:rsidRPr="006B15D8" w:rsidTr="006B15D8">
        <w:tc>
          <w:tcPr>
            <w:tcW w:w="6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Отчет по практической работе не выполнен или выполнен неправильно, обучающийся ответил на контрольные вопросы с ошибками или не ответил на контрольные вопросы.</w:t>
            </w:r>
          </w:p>
        </w:tc>
        <w:tc>
          <w:tcPr>
            <w:tcW w:w="20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4 балла</w:t>
            </w:r>
          </w:p>
        </w:tc>
      </w:tr>
    </w:tbl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color w:val="000000"/>
        </w:rPr>
        <w:t>Самостоятельная работа № 10</w:t>
      </w: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color w:val="000000"/>
        </w:rPr>
        <w:t>Тема: </w:t>
      </w:r>
      <w:r w:rsidRPr="006B15D8">
        <w:rPr>
          <w:rFonts w:ascii="Times New Roman" w:eastAsia="Times New Roman" w:hAnsi="Times New Roman" w:cs="Times New Roman"/>
          <w:color w:val="000000"/>
        </w:rPr>
        <w:t>Сварные колонны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color w:val="000000"/>
        </w:rPr>
        <w:t>Задание:</w:t>
      </w:r>
      <w:r w:rsidRPr="006B15D8">
        <w:rPr>
          <w:rFonts w:ascii="Times New Roman" w:eastAsia="Times New Roman" w:hAnsi="Times New Roman" w:cs="Times New Roman"/>
          <w:color w:val="000000"/>
        </w:rPr>
        <w:t> Подготовить сообщение на тему: «Применение сварных колонн при сооружении каркасов промышленных зданий».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Этапы подготовки сообщения: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1. Определение цели сообщения.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2. Подбор необходимого материала из литературных источников.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3. Составление плана, распределение собранного материала в необходимой логической последовательности.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4. Композиционное оформление сообщения в виде машинописного текста.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5. Заучивание, запоминание текста сообщения.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Общая структура сообщения: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lastRenderedPageBreak/>
        <w:t>Построение сообщения включает три части: вступление, основную часть и заключение.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Вступление.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- Формулировка темы сообщения.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- Актуальность выбранной темы (чем она интересна, в чем заключается ее важность, почему выбрана именно эта тема).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- Анализ литературных источников.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Основная часть.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Состоит из нескольких разделов, постепенно раскрывающих тему. Возможно использование иллюстрации (графики, диаграммы, фотографии, карты, рисунки). Изложение материала должно быть связным, последовательным, доказательным.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Способ изложения материала для выступления должен носить конспективный или тезисный характер.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Заключение.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Подводятся итоги, формулируются главные выводы, предлагаются самые важные практические рекомендации.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Критерии оценки:</w:t>
      </w:r>
    </w:p>
    <w:tbl>
      <w:tblPr>
        <w:tblW w:w="97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942"/>
        <w:gridCol w:w="1808"/>
      </w:tblGrid>
      <w:tr w:rsidR="006B15D8" w:rsidRPr="006B15D8" w:rsidTr="006B15D8">
        <w:tc>
          <w:tcPr>
            <w:tcW w:w="7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соответствие содержания сообщения заявленной теме</w:t>
            </w:r>
          </w:p>
        </w:tc>
        <w:tc>
          <w:tcPr>
            <w:tcW w:w="1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 балл</w:t>
            </w:r>
          </w:p>
        </w:tc>
      </w:tr>
      <w:tr w:rsidR="006B15D8" w:rsidRPr="006B15D8" w:rsidTr="006B15D8">
        <w:tc>
          <w:tcPr>
            <w:tcW w:w="7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глубина и полнота раскрытия темы</w:t>
            </w:r>
          </w:p>
        </w:tc>
        <w:tc>
          <w:tcPr>
            <w:tcW w:w="1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2 балла</w:t>
            </w:r>
          </w:p>
        </w:tc>
      </w:tr>
      <w:tr w:rsidR="006B15D8" w:rsidRPr="006B15D8" w:rsidTr="006B15D8">
        <w:tc>
          <w:tcPr>
            <w:tcW w:w="7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языковая правильность, логичность, связность сообщения</w:t>
            </w:r>
          </w:p>
        </w:tc>
        <w:tc>
          <w:tcPr>
            <w:tcW w:w="1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2 балла</w:t>
            </w:r>
          </w:p>
        </w:tc>
      </w:tr>
      <w:tr w:rsidR="006B15D8" w:rsidRPr="006B15D8" w:rsidTr="006B15D8">
        <w:tc>
          <w:tcPr>
            <w:tcW w:w="7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Максимальное количество баллов за сообщение:</w:t>
            </w:r>
          </w:p>
        </w:tc>
        <w:tc>
          <w:tcPr>
            <w:tcW w:w="1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 баллов</w:t>
            </w:r>
          </w:p>
        </w:tc>
      </w:tr>
    </w:tbl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color w:val="000000"/>
        </w:rPr>
        <w:t>Самостоятельная работа № 11</w:t>
      </w: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color w:val="000000"/>
        </w:rPr>
        <w:t>Тема: </w:t>
      </w:r>
      <w:r w:rsidRPr="006B15D8">
        <w:rPr>
          <w:rFonts w:ascii="Times New Roman" w:eastAsia="Times New Roman" w:hAnsi="Times New Roman" w:cs="Times New Roman"/>
          <w:color w:val="000000"/>
        </w:rPr>
        <w:t>Листовые конструкции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color w:val="000000"/>
        </w:rPr>
        <w:t>Задание:</w:t>
      </w:r>
      <w:r w:rsidRPr="006B15D8">
        <w:rPr>
          <w:rFonts w:ascii="Times New Roman" w:eastAsia="Times New Roman" w:hAnsi="Times New Roman" w:cs="Times New Roman"/>
          <w:color w:val="000000"/>
        </w:rPr>
        <w:t> Подготовить сообщение на тему: «Листовые конструкции общего назначения. Классификация, область применения, принципы расчета».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Этапы подготовки сообщения: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1. Определение цели сообщения.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2. Подбор необходимого материала из литературных источников.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3. Составление плана, распределение собранного материала в необходимой логической последовательности.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4. Композиционное оформление сообщения в виде машинописного текста.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5. Заучивание, запоминание текста сообщения.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Общая структура сообщения: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Построение сообщения включает три части: вступление, основную часть и заключение.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Вступление.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- Формулировка темы сообщения.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- Актуальность выбранной темы (чем она интересна, в чем заключается ее важность, почему выбрана именно эта тема).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- Анализ литературных источников.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Основная часть.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Состоит из нескольких разделов, постепенно раскрывающих тему. Возможно использование иллюстрации (графики, диаграммы, фотографии, карты, рисунки). Изложение материала должно быть связным, последовательным, доказательным.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Способ изложения материала для выступления должен носить конспективный или тезисный характер.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Заключение.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Подводятся итоги, формулируются главные выводы, предлагаются самые важные практические рекомендации.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Критерии оценки:</w:t>
      </w:r>
    </w:p>
    <w:tbl>
      <w:tblPr>
        <w:tblW w:w="97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942"/>
        <w:gridCol w:w="1808"/>
      </w:tblGrid>
      <w:tr w:rsidR="006B15D8" w:rsidRPr="006B15D8" w:rsidTr="006B15D8">
        <w:tc>
          <w:tcPr>
            <w:tcW w:w="7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соответствие содержания сообщения заявленной теме</w:t>
            </w:r>
          </w:p>
        </w:tc>
        <w:tc>
          <w:tcPr>
            <w:tcW w:w="1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 балл</w:t>
            </w:r>
          </w:p>
        </w:tc>
      </w:tr>
      <w:tr w:rsidR="006B15D8" w:rsidRPr="006B15D8" w:rsidTr="006B15D8">
        <w:tc>
          <w:tcPr>
            <w:tcW w:w="7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lastRenderedPageBreak/>
              <w:t>- глубина и полнота раскрытия темы</w:t>
            </w:r>
          </w:p>
        </w:tc>
        <w:tc>
          <w:tcPr>
            <w:tcW w:w="1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2 балла</w:t>
            </w:r>
          </w:p>
        </w:tc>
      </w:tr>
      <w:tr w:rsidR="006B15D8" w:rsidRPr="006B15D8" w:rsidTr="006B15D8">
        <w:tc>
          <w:tcPr>
            <w:tcW w:w="7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языковая правильность, логичность, связность сообщения</w:t>
            </w:r>
          </w:p>
        </w:tc>
        <w:tc>
          <w:tcPr>
            <w:tcW w:w="1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2 балла</w:t>
            </w:r>
          </w:p>
        </w:tc>
      </w:tr>
      <w:tr w:rsidR="006B15D8" w:rsidRPr="006B15D8" w:rsidTr="006B15D8">
        <w:tc>
          <w:tcPr>
            <w:tcW w:w="7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Максимальное количество баллов за сообщение:</w:t>
            </w:r>
          </w:p>
        </w:tc>
        <w:tc>
          <w:tcPr>
            <w:tcW w:w="1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 баллов</w:t>
            </w:r>
          </w:p>
        </w:tc>
      </w:tr>
    </w:tbl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color w:val="000000"/>
        </w:rPr>
        <w:t>Самостоятельная работа №12</w:t>
      </w: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color w:val="000000"/>
        </w:rPr>
        <w:t>Тема:</w:t>
      </w:r>
      <w:r w:rsidRPr="006B15D8">
        <w:rPr>
          <w:rFonts w:ascii="Times New Roman" w:eastAsia="Times New Roman" w:hAnsi="Times New Roman" w:cs="Times New Roman"/>
          <w:color w:val="000000"/>
        </w:rPr>
        <w:t> Листовые конструкции.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color w:val="000000"/>
        </w:rPr>
        <w:t>Задание:</w:t>
      </w:r>
      <w:r w:rsidRPr="006B15D8">
        <w:rPr>
          <w:rFonts w:ascii="Times New Roman" w:eastAsia="Times New Roman" w:hAnsi="Times New Roman" w:cs="Times New Roman"/>
          <w:color w:val="000000"/>
        </w:rPr>
        <w:t> Работа с учебником на тему: «Характеристика изотермических цилиндрических резервуаров».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Этапы выполнения работы: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1. Определение цели задания.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2. Подбор необходимого материала из литературных источников: классификация изотермических цилиндрических резервуаров, принцип действия и назначение.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3. Составление плана, распределение собранного материала в необходимой логической последовательности.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4. Композиционное оформление материала в виде машинописного текста.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5. Составление конспекта по заданной теме.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Критерии оценки:</w:t>
      </w:r>
    </w:p>
    <w:tbl>
      <w:tblPr>
        <w:tblW w:w="946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953"/>
        <w:gridCol w:w="1512"/>
      </w:tblGrid>
      <w:tr w:rsidR="006B15D8" w:rsidRPr="006B15D8" w:rsidTr="006B15D8">
        <w:tc>
          <w:tcPr>
            <w:tcW w:w="7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Максимальное количество баллов за сообщение: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 баллов</w:t>
            </w:r>
          </w:p>
        </w:tc>
      </w:tr>
      <w:tr w:rsidR="006B15D8" w:rsidRPr="006B15D8" w:rsidTr="006B15D8">
        <w:tc>
          <w:tcPr>
            <w:tcW w:w="7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соответствие содержания конспекта заявленной теме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 балл</w:t>
            </w:r>
          </w:p>
        </w:tc>
      </w:tr>
      <w:tr w:rsidR="006B15D8" w:rsidRPr="006B15D8" w:rsidTr="006B15D8">
        <w:tc>
          <w:tcPr>
            <w:tcW w:w="7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глубина и полнота раскрытия темы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2 балла</w:t>
            </w:r>
          </w:p>
        </w:tc>
      </w:tr>
      <w:tr w:rsidR="006B15D8" w:rsidRPr="006B15D8" w:rsidTr="006B15D8">
        <w:tc>
          <w:tcPr>
            <w:tcW w:w="7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языковая правильность, логичность, связность изложения материала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2 балла</w:t>
            </w:r>
          </w:p>
        </w:tc>
      </w:tr>
    </w:tbl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color w:val="000000"/>
        </w:rPr>
        <w:t>Самостоятельная работа № 13</w:t>
      </w: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color w:val="000000"/>
        </w:rPr>
        <w:t>Тема: </w:t>
      </w:r>
      <w:r w:rsidRPr="006B15D8">
        <w:rPr>
          <w:rFonts w:ascii="Times New Roman" w:eastAsia="Times New Roman" w:hAnsi="Times New Roman" w:cs="Times New Roman"/>
          <w:color w:val="000000"/>
        </w:rPr>
        <w:t>Листовые конструкции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color w:val="000000"/>
        </w:rPr>
        <w:t>Задание:</w:t>
      </w:r>
      <w:r w:rsidRPr="006B15D8">
        <w:rPr>
          <w:rFonts w:ascii="Times New Roman" w:eastAsia="Times New Roman" w:hAnsi="Times New Roman" w:cs="Times New Roman"/>
          <w:color w:val="000000"/>
        </w:rPr>
        <w:t> Подготовить сообщение на тему: «Конструирование и принцип расчета сферического резервуара».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Этапы подготовки сообщения: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1. Определение цели сообщения.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2. Подбор необходимого материала из литературных источников.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3. Составление плана, распределение собранного материала в необходимой логической последовательности.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4. Композиционное оформление сообщения в виде машинописного текста.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5. Заучивание, запоминание текста сообщения.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Общая структура сообщения: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Построение сообщения включает три части: вступление, основную часть и заключение.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Вступление.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- Формулировка темы сообщения.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- Актуальность выбранной темы (чем она интересна, в чем заключается ее важность, почему выбрана именно эта тема).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- Анализ литературных источников.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Основная часть.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Состоит из нескольких разделов, постепенно раскрывающих тему. Возможно использование иллюстрации (графики, диаграммы, фотографии, карты, рисунки). Изложение материала должно быть связным, последовательным, доказательным.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Способ изложения материала для выступления должен носить конспективный или тезисный характер.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Заключение.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Подводятся итоги, формулируются главные выводы, предлагаются самые важные практические рекомендации.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Критерии оценки:</w:t>
      </w:r>
    </w:p>
    <w:tbl>
      <w:tblPr>
        <w:tblW w:w="97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942"/>
        <w:gridCol w:w="1808"/>
      </w:tblGrid>
      <w:tr w:rsidR="006B15D8" w:rsidRPr="006B15D8" w:rsidTr="006B15D8">
        <w:tc>
          <w:tcPr>
            <w:tcW w:w="7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соответствие содержания сообщения заявленной теме</w:t>
            </w:r>
          </w:p>
        </w:tc>
        <w:tc>
          <w:tcPr>
            <w:tcW w:w="1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 балл</w:t>
            </w:r>
          </w:p>
        </w:tc>
      </w:tr>
      <w:tr w:rsidR="006B15D8" w:rsidRPr="006B15D8" w:rsidTr="006B15D8">
        <w:tc>
          <w:tcPr>
            <w:tcW w:w="7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lastRenderedPageBreak/>
              <w:t>- глубина и полнота раскрытия темы</w:t>
            </w:r>
          </w:p>
        </w:tc>
        <w:tc>
          <w:tcPr>
            <w:tcW w:w="1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2 балла</w:t>
            </w:r>
          </w:p>
        </w:tc>
      </w:tr>
      <w:tr w:rsidR="006B15D8" w:rsidRPr="006B15D8" w:rsidTr="006B15D8">
        <w:tc>
          <w:tcPr>
            <w:tcW w:w="7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языковая правильность, логичность, связность сообщения</w:t>
            </w:r>
          </w:p>
        </w:tc>
        <w:tc>
          <w:tcPr>
            <w:tcW w:w="1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2 балла</w:t>
            </w:r>
          </w:p>
        </w:tc>
      </w:tr>
      <w:tr w:rsidR="006B15D8" w:rsidRPr="006B15D8" w:rsidTr="006B15D8">
        <w:tc>
          <w:tcPr>
            <w:tcW w:w="7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Максимальное количество баллов за сообщение:</w:t>
            </w:r>
          </w:p>
        </w:tc>
        <w:tc>
          <w:tcPr>
            <w:tcW w:w="1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5D8" w:rsidRPr="006B15D8" w:rsidRDefault="006B15D8" w:rsidP="006B15D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5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 баллов</w:t>
            </w:r>
          </w:p>
        </w:tc>
      </w:tr>
    </w:tbl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color w:val="000000"/>
        </w:rPr>
        <w:t>Список рекомендуемых источников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color w:val="000000"/>
        </w:rPr>
        <w:t>Печатные издания:</w:t>
      </w:r>
    </w:p>
    <w:p w:rsidR="006B15D8" w:rsidRPr="006B15D8" w:rsidRDefault="006B15D8" w:rsidP="006B15D8">
      <w:pPr>
        <w:numPr>
          <w:ilvl w:val="0"/>
          <w:numId w:val="2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 xml:space="preserve">Герасименко, А. И. Справочник электрогазосварщика. М.: Феникс, 2014. – 412 </w:t>
      </w:r>
      <w:proofErr w:type="gramStart"/>
      <w:r w:rsidRPr="006B15D8">
        <w:rPr>
          <w:rFonts w:ascii="Times New Roman" w:eastAsia="Times New Roman" w:hAnsi="Times New Roman" w:cs="Times New Roman"/>
          <w:color w:val="000000"/>
        </w:rPr>
        <w:t>с</w:t>
      </w:r>
      <w:proofErr w:type="gramEnd"/>
      <w:r w:rsidRPr="006B15D8">
        <w:rPr>
          <w:rFonts w:ascii="Times New Roman" w:eastAsia="Times New Roman" w:hAnsi="Times New Roman" w:cs="Times New Roman"/>
          <w:color w:val="000000"/>
        </w:rPr>
        <w:t>.;</w:t>
      </w:r>
    </w:p>
    <w:p w:rsidR="006B15D8" w:rsidRPr="006B15D8" w:rsidRDefault="006B15D8" w:rsidP="006B15D8">
      <w:pPr>
        <w:numPr>
          <w:ilvl w:val="0"/>
          <w:numId w:val="2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proofErr w:type="gramStart"/>
      <w:r w:rsidRPr="006B15D8">
        <w:rPr>
          <w:rFonts w:ascii="Times New Roman" w:eastAsia="Times New Roman" w:hAnsi="Times New Roman" w:cs="Times New Roman"/>
          <w:color w:val="000000"/>
        </w:rPr>
        <w:t>Левадный</w:t>
      </w:r>
      <w:proofErr w:type="gramEnd"/>
      <w:r w:rsidRPr="006B15D8">
        <w:rPr>
          <w:rFonts w:ascii="Times New Roman" w:eastAsia="Times New Roman" w:hAnsi="Times New Roman" w:cs="Times New Roman"/>
          <w:color w:val="000000"/>
        </w:rPr>
        <w:t xml:space="preserve">, В. С. Сварочные работы. Практическое пособие / А. П. Бурлака. - ООО «Аделант», 2014. – 448 </w:t>
      </w:r>
      <w:proofErr w:type="gramStart"/>
      <w:r w:rsidRPr="006B15D8">
        <w:rPr>
          <w:rFonts w:ascii="Times New Roman" w:eastAsia="Times New Roman" w:hAnsi="Times New Roman" w:cs="Times New Roman"/>
          <w:color w:val="000000"/>
        </w:rPr>
        <w:t>с</w:t>
      </w:r>
      <w:proofErr w:type="gramEnd"/>
      <w:r w:rsidRPr="006B15D8">
        <w:rPr>
          <w:rFonts w:ascii="Times New Roman" w:eastAsia="Times New Roman" w:hAnsi="Times New Roman" w:cs="Times New Roman"/>
          <w:color w:val="000000"/>
        </w:rPr>
        <w:t>.</w:t>
      </w:r>
    </w:p>
    <w:p w:rsidR="006B15D8" w:rsidRPr="006B15D8" w:rsidRDefault="006B15D8" w:rsidP="006B15D8">
      <w:pPr>
        <w:numPr>
          <w:ilvl w:val="0"/>
          <w:numId w:val="2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 xml:space="preserve">Маслов, Б. Г. Производство сварных конструкций / А. П. Выборнов – М.: Академия, 2015. – 256 </w:t>
      </w:r>
      <w:proofErr w:type="gramStart"/>
      <w:r w:rsidRPr="006B15D8">
        <w:rPr>
          <w:rFonts w:ascii="Times New Roman" w:eastAsia="Times New Roman" w:hAnsi="Times New Roman" w:cs="Times New Roman"/>
          <w:color w:val="000000"/>
        </w:rPr>
        <w:t>с</w:t>
      </w:r>
      <w:proofErr w:type="gramEnd"/>
      <w:r w:rsidRPr="006B15D8">
        <w:rPr>
          <w:rFonts w:ascii="Times New Roman" w:eastAsia="Times New Roman" w:hAnsi="Times New Roman" w:cs="Times New Roman"/>
          <w:color w:val="000000"/>
        </w:rPr>
        <w:t>.;</w:t>
      </w:r>
    </w:p>
    <w:p w:rsidR="006B15D8" w:rsidRPr="006B15D8" w:rsidRDefault="006B15D8" w:rsidP="006B15D8">
      <w:pPr>
        <w:numPr>
          <w:ilvl w:val="0"/>
          <w:numId w:val="2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Овчинников, В.В. Контроль качества сварных соединений. Учебник. – М.: Academia, 2016, 208 с.;</w:t>
      </w:r>
    </w:p>
    <w:p w:rsidR="006B15D8" w:rsidRPr="006B15D8" w:rsidRDefault="006B15D8" w:rsidP="006B15D8">
      <w:pPr>
        <w:numPr>
          <w:ilvl w:val="0"/>
          <w:numId w:val="2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 xml:space="preserve">Овчинников, В.В. Оборудование, механизация и автоматизация сварочных процессов. – М.: Академия ИЦ, 2016. – 253 </w:t>
      </w:r>
      <w:proofErr w:type="gramStart"/>
      <w:r w:rsidRPr="006B15D8">
        <w:rPr>
          <w:rFonts w:ascii="Times New Roman" w:eastAsia="Times New Roman" w:hAnsi="Times New Roman" w:cs="Times New Roman"/>
          <w:color w:val="000000"/>
        </w:rPr>
        <w:t>с</w:t>
      </w:r>
      <w:proofErr w:type="gramEnd"/>
      <w:r w:rsidRPr="006B15D8">
        <w:rPr>
          <w:rFonts w:ascii="Times New Roman" w:eastAsia="Times New Roman" w:hAnsi="Times New Roman" w:cs="Times New Roman"/>
          <w:color w:val="000000"/>
        </w:rPr>
        <w:t>.;</w:t>
      </w:r>
    </w:p>
    <w:p w:rsidR="006B15D8" w:rsidRPr="006B15D8" w:rsidRDefault="006B15D8" w:rsidP="006B15D8">
      <w:pPr>
        <w:numPr>
          <w:ilvl w:val="0"/>
          <w:numId w:val="2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 xml:space="preserve">Овчинников, В.В. Оборудование, механизация и автоматизация сварочных процессов. Практикум [Текст]: учебное пособие для использования в учебном процессе образовательных учреждений, реализующих программы СПО / В. В. Овчинников. - 3-е изд., стер. - Москва: Академия, 2016. - 124 </w:t>
      </w:r>
      <w:proofErr w:type="gramStart"/>
      <w:r w:rsidRPr="006B15D8">
        <w:rPr>
          <w:rFonts w:ascii="Times New Roman" w:eastAsia="Times New Roman" w:hAnsi="Times New Roman" w:cs="Times New Roman"/>
          <w:color w:val="000000"/>
        </w:rPr>
        <w:t>с</w:t>
      </w:r>
      <w:proofErr w:type="gramEnd"/>
      <w:r w:rsidRPr="006B15D8">
        <w:rPr>
          <w:rFonts w:ascii="Times New Roman" w:eastAsia="Times New Roman" w:hAnsi="Times New Roman" w:cs="Times New Roman"/>
          <w:color w:val="000000"/>
        </w:rPr>
        <w:t>.;</w:t>
      </w:r>
    </w:p>
    <w:p w:rsidR="006B15D8" w:rsidRPr="006B15D8" w:rsidRDefault="006B15D8" w:rsidP="006B15D8">
      <w:pPr>
        <w:numPr>
          <w:ilvl w:val="0"/>
          <w:numId w:val="2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 xml:space="preserve">Справочник конструктора-машиностроителя: в 3-х томах. 3 тома. / В. И. Анурьев, под ред. И. Н. Жестковой, 2014. - 2816 </w:t>
      </w:r>
      <w:proofErr w:type="gramStart"/>
      <w:r w:rsidRPr="006B15D8">
        <w:rPr>
          <w:rFonts w:ascii="Times New Roman" w:eastAsia="Times New Roman" w:hAnsi="Times New Roman" w:cs="Times New Roman"/>
          <w:color w:val="000000"/>
        </w:rPr>
        <w:t>с</w:t>
      </w:r>
      <w:proofErr w:type="gramEnd"/>
      <w:r w:rsidRPr="006B15D8">
        <w:rPr>
          <w:rFonts w:ascii="Times New Roman" w:eastAsia="Times New Roman" w:hAnsi="Times New Roman" w:cs="Times New Roman"/>
          <w:color w:val="000000"/>
        </w:rPr>
        <w:t>.</w:t>
      </w: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</w:p>
    <w:p w:rsidR="006B15D8" w:rsidRPr="006B15D8" w:rsidRDefault="006B15D8" w:rsidP="006B15D8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b/>
          <w:bCs/>
          <w:color w:val="000000"/>
        </w:rPr>
        <w:t>Электронные издания (электронные ресурсы):</w:t>
      </w:r>
    </w:p>
    <w:p w:rsidR="006B15D8" w:rsidRPr="006B15D8" w:rsidRDefault="006B15D8" w:rsidP="006B15D8">
      <w:pPr>
        <w:numPr>
          <w:ilvl w:val="0"/>
          <w:numId w:val="3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Сайт содержит сведения о сварке, резке, металлообработке металлов и их сплавов [Электронный ресурс]. Режим доступа: http://www.autowelding.ru/;</w:t>
      </w:r>
    </w:p>
    <w:p w:rsidR="006B15D8" w:rsidRPr="006B15D8" w:rsidRDefault="006B15D8" w:rsidP="006B15D8">
      <w:pPr>
        <w:numPr>
          <w:ilvl w:val="0"/>
          <w:numId w:val="3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Сайт о сварочных технологиях, содержит виртуальную библиотеку по сварке [Электронный ресурс]. Режим доступа: http://svar-tech.com/;</w:t>
      </w:r>
    </w:p>
    <w:p w:rsidR="006B15D8" w:rsidRPr="006B15D8" w:rsidRDefault="006B15D8" w:rsidP="006B15D8">
      <w:pPr>
        <w:numPr>
          <w:ilvl w:val="0"/>
          <w:numId w:val="3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Информационный портал о сварке [Электронный ресурс]. Режим доступа: http://www.weldportal.ru/;</w:t>
      </w:r>
    </w:p>
    <w:p w:rsidR="006B15D8" w:rsidRPr="006B15D8" w:rsidRDefault="006B15D8" w:rsidP="006B15D8">
      <w:pPr>
        <w:numPr>
          <w:ilvl w:val="0"/>
          <w:numId w:val="3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</w:rPr>
      </w:pPr>
      <w:r w:rsidRPr="006B15D8">
        <w:rPr>
          <w:rFonts w:ascii="Times New Roman" w:eastAsia="Times New Roman" w:hAnsi="Times New Roman" w:cs="Times New Roman"/>
          <w:color w:val="000000"/>
        </w:rPr>
        <w:t>Виртуальный справочник сварщика [Электронный ресурс]. Режим доступа: http://svarka-info.com.</w:t>
      </w:r>
    </w:p>
    <w:p w:rsidR="00A379A5" w:rsidRDefault="00A379A5"/>
    <w:sectPr w:rsidR="00A379A5" w:rsidSect="006B15D8">
      <w:pgSz w:w="11906" w:h="16838"/>
      <w:pgMar w:top="284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50A0C"/>
    <w:multiLevelType w:val="multilevel"/>
    <w:tmpl w:val="2EC81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3D133B"/>
    <w:multiLevelType w:val="multilevel"/>
    <w:tmpl w:val="D3286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BB06CB"/>
    <w:multiLevelType w:val="multilevel"/>
    <w:tmpl w:val="B2642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B15D8"/>
    <w:rsid w:val="00000C62"/>
    <w:rsid w:val="00022B33"/>
    <w:rsid w:val="006B15D8"/>
    <w:rsid w:val="00A379A5"/>
    <w:rsid w:val="00CA604A"/>
    <w:rsid w:val="00EE36C5"/>
    <w:rsid w:val="00FF4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B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15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B1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5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8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15</Pages>
  <Words>4243</Words>
  <Characters>24187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2020-11-12T06:41:00Z</dcterms:created>
  <dcterms:modified xsi:type="dcterms:W3CDTF">2020-11-19T05:55:00Z</dcterms:modified>
</cp:coreProperties>
</file>